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570A" w:rsidRDefault="009B4823">
      <w:pPr>
        <w:autoSpaceDE w:val="0"/>
        <w:autoSpaceDN w:val="0"/>
        <w:adjustRightInd w:val="0"/>
        <w:spacing w:before="100" w:beforeAutospacing="1" w:line="276" w:lineRule="auto"/>
        <w:ind w:left="4956" w:right="-227"/>
        <w:jc w:val="right"/>
        <w:rPr>
          <w:rFonts w:ascii="Arial Black" w:hAnsi="Arial Black"/>
          <w:b/>
          <w:bCs/>
          <w:i/>
          <w:iCs/>
          <w:color w:val="1F497D" w:themeColor="text2"/>
          <w:sz w:val="18"/>
          <w:szCs w:val="18"/>
        </w:rPr>
      </w:pPr>
      <w:r>
        <w:rPr>
          <w:rFonts w:ascii="Arial Black" w:hAnsi="Arial Black"/>
          <w:b/>
          <w:bCs/>
          <w:i/>
          <w:iCs/>
          <w:color w:val="1F497D" w:themeColor="text2"/>
          <w:sz w:val="18"/>
          <w:szCs w:val="18"/>
        </w:rPr>
        <w:t>HRVATSKA DEMOKRATSKA ZAJEDNICA</w:t>
      </w:r>
    </w:p>
    <w:p w:rsidR="0007570A" w:rsidRDefault="009B4823">
      <w:pPr>
        <w:autoSpaceDE w:val="0"/>
        <w:autoSpaceDN w:val="0"/>
        <w:adjustRightInd w:val="0"/>
        <w:spacing w:line="276" w:lineRule="auto"/>
        <w:ind w:left="1440" w:right="-227" w:firstLine="720"/>
        <w:rPr>
          <w:rFonts w:ascii="Arial Black" w:hAnsi="Arial Black"/>
          <w:b/>
          <w:bCs/>
          <w:i/>
          <w:iCs/>
          <w:color w:val="215868" w:themeColor="accent5" w:themeShade="80"/>
          <w:sz w:val="18"/>
          <w:szCs w:val="18"/>
          <w:lang w:val="hr-HR"/>
        </w:rPr>
      </w:pPr>
      <w:r>
        <w:rPr>
          <w:rFonts w:ascii="Arial Black" w:hAnsi="Arial Black"/>
          <w:b/>
          <w:bCs/>
          <w:i/>
          <w:iCs/>
          <w:color w:val="1F497D" w:themeColor="text2"/>
          <w:sz w:val="18"/>
          <w:szCs w:val="18"/>
        </w:rPr>
        <w:t xml:space="preserve">                                TEMELJNA ORGANIZACIJA</w:t>
      </w:r>
      <w:r>
        <w:rPr>
          <w:rFonts w:ascii="Arial Black" w:hAnsi="Arial Black"/>
          <w:b/>
          <w:bCs/>
          <w:i/>
          <w:iCs/>
          <w:color w:val="1F497D" w:themeColor="text2"/>
          <w:sz w:val="18"/>
          <w:szCs w:val="18"/>
          <w:lang w:val="hr-HR"/>
        </w:rPr>
        <w:t xml:space="preserve"> </w:t>
      </w:r>
      <w:r w:rsidR="00462DF8">
        <w:rPr>
          <w:rFonts w:ascii="Arial Black" w:hAnsi="Arial Black"/>
          <w:b/>
          <w:bCs/>
          <w:i/>
          <w:iCs/>
          <w:color w:val="1F497D" w:themeColor="text2"/>
          <w:sz w:val="18"/>
          <w:szCs w:val="18"/>
          <w:lang w:val="hr-HR"/>
        </w:rPr>
        <w:t>MOSTANJE</w:t>
      </w:r>
      <w:r>
        <w:rPr>
          <w:rFonts w:ascii="Arial Black" w:hAnsi="Arial Black"/>
          <w:b/>
          <w:bCs/>
          <w:i/>
          <w:iCs/>
          <w:color w:val="1F497D" w:themeColor="text2"/>
          <w:sz w:val="18"/>
          <w:szCs w:val="18"/>
          <w:lang w:val="hr-HR"/>
        </w:rPr>
        <w:tab/>
      </w:r>
      <w:r>
        <w:rPr>
          <w:rFonts w:ascii="Arial Black" w:hAnsi="Arial Black"/>
          <w:b/>
          <w:bCs/>
          <w:i/>
          <w:iCs/>
          <w:color w:val="1F497D" w:themeColor="text2"/>
          <w:sz w:val="18"/>
          <w:szCs w:val="18"/>
          <w:lang w:val="hr-HR"/>
        </w:rPr>
        <w:tab/>
      </w:r>
      <w:r>
        <w:rPr>
          <w:rFonts w:ascii="Arial Black" w:hAnsi="Arial Black"/>
          <w:b/>
          <w:bCs/>
          <w:i/>
          <w:iCs/>
          <w:color w:val="1F497D" w:themeColor="text2"/>
          <w:sz w:val="18"/>
          <w:szCs w:val="18"/>
          <w:lang w:val="hr-HR"/>
        </w:rPr>
        <w:tab/>
      </w:r>
      <w:r>
        <w:rPr>
          <w:rFonts w:ascii="Arial Black" w:hAnsi="Arial Black"/>
          <w:b/>
          <w:bCs/>
          <w:i/>
          <w:iCs/>
          <w:color w:val="1F497D" w:themeColor="text2"/>
          <w:sz w:val="18"/>
          <w:szCs w:val="18"/>
          <w:lang w:val="hr-HR"/>
        </w:rPr>
        <w:tab/>
      </w:r>
      <w:r>
        <w:rPr>
          <w:rFonts w:ascii="Arial Black" w:hAnsi="Arial Black"/>
          <w:b/>
          <w:bCs/>
          <w:i/>
          <w:iCs/>
          <w:color w:val="1F497D" w:themeColor="text2"/>
          <w:sz w:val="18"/>
          <w:szCs w:val="18"/>
          <w:lang w:val="hr-HR"/>
        </w:rPr>
        <w:tab/>
      </w:r>
      <w:r>
        <w:rPr>
          <w:rFonts w:ascii="Arial Black" w:hAnsi="Arial Black"/>
          <w:b/>
          <w:bCs/>
          <w:i/>
          <w:iCs/>
          <w:color w:val="1F497D" w:themeColor="text2"/>
          <w:sz w:val="18"/>
          <w:szCs w:val="18"/>
          <w:lang w:val="hr-HR"/>
        </w:rPr>
        <w:tab/>
      </w:r>
      <w:r>
        <w:rPr>
          <w:rFonts w:ascii="Arial Black" w:hAnsi="Arial Black"/>
          <w:b/>
          <w:bCs/>
          <w:i/>
          <w:iCs/>
          <w:color w:val="1F497D" w:themeColor="text2"/>
          <w:sz w:val="18"/>
          <w:szCs w:val="18"/>
          <w:lang w:val="hr-HR"/>
        </w:rPr>
        <w:tab/>
      </w:r>
    </w:p>
    <w:p w:rsidR="0007570A" w:rsidRDefault="0007570A">
      <w:pPr>
        <w:pStyle w:val="Naslov4"/>
        <w:spacing w:line="276" w:lineRule="auto"/>
        <w:jc w:val="both"/>
        <w:rPr>
          <w:b w:val="0"/>
          <w:i/>
          <w:color w:val="000000" w:themeColor="text1"/>
          <w:szCs w:val="24"/>
        </w:rPr>
      </w:pPr>
    </w:p>
    <w:p w:rsidR="0007570A" w:rsidRDefault="0007570A">
      <w:pPr>
        <w:pStyle w:val="Naslov4"/>
        <w:spacing w:line="276" w:lineRule="auto"/>
        <w:jc w:val="both"/>
        <w:rPr>
          <w:b w:val="0"/>
          <w:i/>
          <w:color w:val="000000" w:themeColor="text1"/>
          <w:szCs w:val="24"/>
        </w:rPr>
      </w:pPr>
    </w:p>
    <w:p w:rsidR="0007570A" w:rsidRDefault="009B4823">
      <w:pPr>
        <w:pStyle w:val="Naslov4"/>
        <w:spacing w:line="276" w:lineRule="auto"/>
        <w:jc w:val="both"/>
        <w:rPr>
          <w:b w:val="0"/>
          <w:i/>
          <w:color w:val="000000" w:themeColor="text1"/>
          <w:szCs w:val="24"/>
        </w:rPr>
      </w:pPr>
      <w:r>
        <w:rPr>
          <w:rFonts w:eastAsia="Calibri"/>
          <w:noProof/>
          <w:color w:val="2F5496"/>
          <w:sz w:val="18"/>
          <w:szCs w:val="18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-290195</wp:posOffset>
                </wp:positionH>
                <wp:positionV relativeFrom="page">
                  <wp:posOffset>394970</wp:posOffset>
                </wp:positionV>
                <wp:extent cx="7560310" cy="643255"/>
                <wp:effectExtent l="0" t="0" r="2540" b="5080"/>
                <wp:wrapTopAndBottom/>
                <wp:docPr id="4" name="Group 66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60310" cy="643206"/>
                          <a:chOff x="0" y="-36"/>
                          <a:chExt cx="75438" cy="6461"/>
                        </a:xfrm>
                      </wpg:grpSpPr>
                      <wps:wsp>
                        <wps:cNvPr id="5" name="Shape 7"/>
                        <wps:cNvSpPr/>
                        <wps:spPr bwMode="auto">
                          <a:xfrm>
                            <a:off x="54252" y="0"/>
                            <a:ext cx="5858" cy="5390"/>
                          </a:xfrm>
                          <a:custGeom>
                            <a:avLst/>
                            <a:gdLst>
                              <a:gd name="T0" fmla="*/ 425094 w 585800"/>
                              <a:gd name="T1" fmla="*/ 0 h 539064"/>
                              <a:gd name="T2" fmla="*/ 585800 w 585800"/>
                              <a:gd name="T3" fmla="*/ 0 h 539064"/>
                              <a:gd name="T4" fmla="*/ 471348 w 585800"/>
                              <a:gd name="T5" fmla="*/ 539064 h 539064"/>
                              <a:gd name="T6" fmla="*/ 310655 w 585800"/>
                              <a:gd name="T7" fmla="*/ 539064 h 539064"/>
                              <a:gd name="T8" fmla="*/ 350672 w 585800"/>
                              <a:gd name="T9" fmla="*/ 350507 h 539064"/>
                              <a:gd name="T10" fmla="*/ 200736 w 585800"/>
                              <a:gd name="T11" fmla="*/ 350507 h 539064"/>
                              <a:gd name="T12" fmla="*/ 160706 w 585800"/>
                              <a:gd name="T13" fmla="*/ 539064 h 539064"/>
                              <a:gd name="T14" fmla="*/ 0 w 585800"/>
                              <a:gd name="T15" fmla="*/ 539064 h 539064"/>
                              <a:gd name="T16" fmla="*/ 74435 w 585800"/>
                              <a:gd name="T17" fmla="*/ 188481 h 539064"/>
                              <a:gd name="T18" fmla="*/ 385064 w 585800"/>
                              <a:gd name="T19" fmla="*/ 188481 h 539064"/>
                              <a:gd name="T20" fmla="*/ 425094 w 585800"/>
                              <a:gd name="T21" fmla="*/ 0 h 539064"/>
                              <a:gd name="T22" fmla="*/ 0 w 585800"/>
                              <a:gd name="T23" fmla="*/ 0 h 539064"/>
                              <a:gd name="T24" fmla="*/ 585800 w 585800"/>
                              <a:gd name="T25" fmla="*/ 539064 h 53906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64">
                                <a:moveTo>
                                  <a:pt x="425094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471348" y="539064"/>
                                </a:lnTo>
                                <a:lnTo>
                                  <a:pt x="310655" y="539064"/>
                                </a:lnTo>
                                <a:lnTo>
                                  <a:pt x="350672" y="350507"/>
                                </a:lnTo>
                                <a:lnTo>
                                  <a:pt x="200736" y="350507"/>
                                </a:lnTo>
                                <a:lnTo>
                                  <a:pt x="160706" y="539064"/>
                                </a:lnTo>
                                <a:lnTo>
                                  <a:pt x="0" y="539064"/>
                                </a:lnTo>
                                <a:lnTo>
                                  <a:pt x="74435" y="188481"/>
                                </a:lnTo>
                                <a:lnTo>
                                  <a:pt x="385064" y="188481"/>
                                </a:lnTo>
                                <a:lnTo>
                                  <a:pt x="4250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Shape 8"/>
                        <wps:cNvSpPr/>
                        <wps:spPr bwMode="auto">
                          <a:xfrm>
                            <a:off x="64437" y="6"/>
                            <a:ext cx="5858" cy="5390"/>
                          </a:xfrm>
                          <a:custGeom>
                            <a:avLst/>
                            <a:gdLst>
                              <a:gd name="T0" fmla="*/ 114440 w 585800"/>
                              <a:gd name="T1" fmla="*/ 0 h 539077"/>
                              <a:gd name="T2" fmla="*/ 585800 w 585800"/>
                              <a:gd name="T3" fmla="*/ 0 h 539077"/>
                              <a:gd name="T4" fmla="*/ 553453 w 585800"/>
                              <a:gd name="T5" fmla="*/ 152412 h 539077"/>
                              <a:gd name="T6" fmla="*/ 255956 w 585800"/>
                              <a:gd name="T7" fmla="*/ 376682 h 539077"/>
                              <a:gd name="T8" fmla="*/ 505840 w 585800"/>
                              <a:gd name="T9" fmla="*/ 376682 h 539077"/>
                              <a:gd name="T10" fmla="*/ 471386 w 585800"/>
                              <a:gd name="T11" fmla="*/ 539077 h 539077"/>
                              <a:gd name="T12" fmla="*/ 0 w 585800"/>
                              <a:gd name="T13" fmla="*/ 539077 h 539077"/>
                              <a:gd name="T14" fmla="*/ 32372 w 585800"/>
                              <a:gd name="T15" fmla="*/ 386626 h 539077"/>
                              <a:gd name="T16" fmla="*/ 329895 w 585800"/>
                              <a:gd name="T17" fmla="*/ 162243 h 539077"/>
                              <a:gd name="T18" fmla="*/ 80010 w 585800"/>
                              <a:gd name="T19" fmla="*/ 162243 h 539077"/>
                              <a:gd name="T20" fmla="*/ 114440 w 585800"/>
                              <a:gd name="T21" fmla="*/ 0 h 539077"/>
                              <a:gd name="T22" fmla="*/ 0 w 585800"/>
                              <a:gd name="T23" fmla="*/ 0 h 539077"/>
                              <a:gd name="T24" fmla="*/ 585800 w 585800"/>
                              <a:gd name="T25" fmla="*/ 539077 h 53907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77">
                                <a:moveTo>
                                  <a:pt x="114440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553453" y="152412"/>
                                </a:lnTo>
                                <a:lnTo>
                                  <a:pt x="255956" y="376682"/>
                                </a:lnTo>
                                <a:lnTo>
                                  <a:pt x="505840" y="376682"/>
                                </a:lnTo>
                                <a:lnTo>
                                  <a:pt x="471386" y="539077"/>
                                </a:lnTo>
                                <a:lnTo>
                                  <a:pt x="0" y="539077"/>
                                </a:lnTo>
                                <a:lnTo>
                                  <a:pt x="32372" y="386626"/>
                                </a:lnTo>
                                <a:lnTo>
                                  <a:pt x="329895" y="162243"/>
                                </a:lnTo>
                                <a:lnTo>
                                  <a:pt x="80010" y="162243"/>
                                </a:lnTo>
                                <a:lnTo>
                                  <a:pt x="1144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Shape 9"/>
                        <wps:cNvSpPr/>
                        <wps:spPr bwMode="auto">
                          <a:xfrm>
                            <a:off x="59344" y="1"/>
                            <a:ext cx="5651" cy="5390"/>
                          </a:xfrm>
                          <a:custGeom>
                            <a:avLst/>
                            <a:gdLst>
                              <a:gd name="T0" fmla="*/ 114427 w 565162"/>
                              <a:gd name="T1" fmla="*/ 0 h 539039"/>
                              <a:gd name="T2" fmla="*/ 443243 w 565162"/>
                              <a:gd name="T3" fmla="*/ 0 h 539039"/>
                              <a:gd name="T4" fmla="*/ 538950 w 565162"/>
                              <a:gd name="T5" fmla="*/ 21324 h 539039"/>
                              <a:gd name="T6" fmla="*/ 564693 w 565162"/>
                              <a:gd name="T7" fmla="*/ 74740 h 539039"/>
                              <a:gd name="T8" fmla="*/ 555231 w 565162"/>
                              <a:gd name="T9" fmla="*/ 143980 h 539039"/>
                              <a:gd name="T10" fmla="*/ 501929 w 565162"/>
                              <a:gd name="T11" fmla="*/ 395072 h 539039"/>
                              <a:gd name="T12" fmla="*/ 481990 w 565162"/>
                              <a:gd name="T13" fmla="*/ 464274 h 539039"/>
                              <a:gd name="T14" fmla="*/ 433806 w 565162"/>
                              <a:gd name="T15" fmla="*/ 517741 h 539039"/>
                              <a:gd name="T16" fmla="*/ 328790 w 565162"/>
                              <a:gd name="T17" fmla="*/ 539039 h 539039"/>
                              <a:gd name="T18" fmla="*/ 0 w 565162"/>
                              <a:gd name="T19" fmla="*/ 539039 h 539039"/>
                              <a:gd name="T20" fmla="*/ 34556 w 565162"/>
                              <a:gd name="T21" fmla="*/ 376275 h 539039"/>
                              <a:gd name="T22" fmla="*/ 319659 w 565162"/>
                              <a:gd name="T23" fmla="*/ 376542 h 539039"/>
                              <a:gd name="T24" fmla="*/ 337604 w 565162"/>
                              <a:gd name="T25" fmla="*/ 372377 h 539039"/>
                              <a:gd name="T26" fmla="*/ 347282 w 565162"/>
                              <a:gd name="T27" fmla="*/ 361658 h 539039"/>
                              <a:gd name="T28" fmla="*/ 350774 w 565162"/>
                              <a:gd name="T29" fmla="*/ 350038 h 539039"/>
                              <a:gd name="T30" fmla="*/ 383730 w 565162"/>
                              <a:gd name="T31" fmla="*/ 194717 h 539039"/>
                              <a:gd name="T32" fmla="*/ 384645 w 565162"/>
                              <a:gd name="T33" fmla="*/ 184582 h 539039"/>
                              <a:gd name="T34" fmla="*/ 376974 w 565162"/>
                              <a:gd name="T35" fmla="*/ 168656 h 539039"/>
                              <a:gd name="T36" fmla="*/ 348450 w 565162"/>
                              <a:gd name="T37" fmla="*/ 162306 h 539039"/>
                              <a:gd name="T38" fmla="*/ 344119 w 565162"/>
                              <a:gd name="T39" fmla="*/ 162205 h 539039"/>
                              <a:gd name="T40" fmla="*/ 240716 w 565162"/>
                              <a:gd name="T41" fmla="*/ 162205 h 539039"/>
                              <a:gd name="T42" fmla="*/ 240690 w 565162"/>
                              <a:gd name="T43" fmla="*/ 162205 h 539039"/>
                              <a:gd name="T44" fmla="*/ 201003 w 565162"/>
                              <a:gd name="T45" fmla="*/ 349669 h 539039"/>
                              <a:gd name="T46" fmla="*/ 40284 w 565162"/>
                              <a:gd name="T47" fmla="*/ 349669 h 539039"/>
                              <a:gd name="T48" fmla="*/ 82524 w 565162"/>
                              <a:gd name="T49" fmla="*/ 150178 h 539039"/>
                              <a:gd name="T50" fmla="*/ 82550 w 565162"/>
                              <a:gd name="T51" fmla="*/ 150178 h 539039"/>
                              <a:gd name="T52" fmla="*/ 114427 w 565162"/>
                              <a:gd name="T53" fmla="*/ 0 h 539039"/>
                              <a:gd name="T54" fmla="*/ 0 w 565162"/>
                              <a:gd name="T55" fmla="*/ 0 h 539039"/>
                              <a:gd name="T56" fmla="*/ 565162 w 565162"/>
                              <a:gd name="T57" fmla="*/ 539039 h 53903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</a:cxnLst>
                            <a:rect l="T54" t="T55" r="T56" b="T57"/>
                            <a:pathLst>
                              <a:path w="565162" h="539039">
                                <a:moveTo>
                                  <a:pt x="114427" y="0"/>
                                </a:moveTo>
                                <a:lnTo>
                                  <a:pt x="443243" y="0"/>
                                </a:lnTo>
                                <a:cubicBezTo>
                                  <a:pt x="487616" y="0"/>
                                  <a:pt x="519494" y="7086"/>
                                  <a:pt x="538950" y="21324"/>
                                </a:cubicBezTo>
                                <a:cubicBezTo>
                                  <a:pt x="555193" y="33224"/>
                                  <a:pt x="563753" y="51054"/>
                                  <a:pt x="564693" y="74740"/>
                                </a:cubicBezTo>
                                <a:cubicBezTo>
                                  <a:pt x="565162" y="88951"/>
                                  <a:pt x="562038" y="112040"/>
                                  <a:pt x="555231" y="143980"/>
                                </a:cubicBezTo>
                                <a:lnTo>
                                  <a:pt x="501929" y="395072"/>
                                </a:lnTo>
                                <a:cubicBezTo>
                                  <a:pt x="495160" y="426987"/>
                                  <a:pt x="488493" y="450076"/>
                                  <a:pt x="481990" y="464274"/>
                                </a:cubicBezTo>
                                <a:cubicBezTo>
                                  <a:pt x="471132" y="488150"/>
                                  <a:pt x="455079" y="505981"/>
                                  <a:pt x="433806" y="517741"/>
                                </a:cubicBezTo>
                                <a:cubicBezTo>
                                  <a:pt x="408343" y="531952"/>
                                  <a:pt x="373342" y="539039"/>
                                  <a:pt x="328790" y="539039"/>
                                </a:cubicBezTo>
                                <a:lnTo>
                                  <a:pt x="0" y="539039"/>
                                </a:lnTo>
                                <a:lnTo>
                                  <a:pt x="34556" y="376275"/>
                                </a:lnTo>
                                <a:lnTo>
                                  <a:pt x="319659" y="376542"/>
                                </a:lnTo>
                                <a:cubicBezTo>
                                  <a:pt x="327076" y="376251"/>
                                  <a:pt x="333134" y="374904"/>
                                  <a:pt x="337604" y="372377"/>
                                </a:cubicBezTo>
                                <a:cubicBezTo>
                                  <a:pt x="341897" y="370015"/>
                                  <a:pt x="345122" y="366446"/>
                                  <a:pt x="347282" y="361658"/>
                                </a:cubicBezTo>
                                <a:cubicBezTo>
                                  <a:pt x="348424" y="359181"/>
                                  <a:pt x="349593" y="355244"/>
                                  <a:pt x="350774" y="350038"/>
                                </a:cubicBezTo>
                                <a:lnTo>
                                  <a:pt x="383730" y="194717"/>
                                </a:lnTo>
                                <a:cubicBezTo>
                                  <a:pt x="384391" y="190500"/>
                                  <a:pt x="384734" y="187046"/>
                                  <a:pt x="384645" y="184582"/>
                                </a:cubicBezTo>
                                <a:cubicBezTo>
                                  <a:pt x="384365" y="177521"/>
                                  <a:pt x="381800" y="172212"/>
                                  <a:pt x="376974" y="168656"/>
                                </a:cubicBezTo>
                                <a:cubicBezTo>
                                  <a:pt x="371183" y="164427"/>
                                  <a:pt x="361658" y="162306"/>
                                  <a:pt x="348450" y="162306"/>
                                </a:cubicBezTo>
                                <a:lnTo>
                                  <a:pt x="344119" y="162205"/>
                                </a:lnTo>
                                <a:lnTo>
                                  <a:pt x="240716" y="162205"/>
                                </a:lnTo>
                                <a:lnTo>
                                  <a:pt x="240690" y="162205"/>
                                </a:lnTo>
                                <a:lnTo>
                                  <a:pt x="201003" y="349669"/>
                                </a:lnTo>
                                <a:lnTo>
                                  <a:pt x="40284" y="349669"/>
                                </a:lnTo>
                                <a:lnTo>
                                  <a:pt x="82524" y="150178"/>
                                </a:lnTo>
                                <a:lnTo>
                                  <a:pt x="82550" y="150178"/>
                                </a:lnTo>
                                <a:lnTo>
                                  <a:pt x="11442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" name="Picture 6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55006" y="-36"/>
                            <a:ext cx="2011" cy="16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 xmlns:pic="http://schemas.openxmlformats.org/drawingml/2006/picture">
                        <pic:nvPicPr>
                          <pic:cNvPr id="9" name="Picture 6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5998"/>
                            <a:ext cx="75438" cy="42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</wp:anchor>
            </w:drawing>
          </mc:Choice>
          <mc:Fallback xmlns:wpsCustomData="http://www.wps.cn/officeDocument/2013/wpsCustomData">
            <w:pict>
              <v:group id="Group 667" o:spid="_x0000_s1026" o:spt="203" style="position:absolute;left:0pt;margin-left:-22.85pt;margin-top:31.1pt;height:50.65pt;width:595.3pt;mso-position-horizontal-relative:page;mso-position-vertical-relative:page;mso-wrap-distance-bottom:0pt;mso-wrap-distance-top:0pt;z-index:251659264;mso-width-relative:page;mso-height-relative:page;" coordorigin="0,-36" coordsize="75438,6461" o:gfxdata="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">
                <o:lock v:ext="edit" aspectratio="f"/>
                <v:shape id="Shape 7" o:spid="_x0000_s1026" o:spt="100" style="position:absolute;left:54252;top:0;height:5390;width:5858;" fillcolor="#2E4F8F" filled="t" stroked="f" coordsize="585800,539064" o:gfxdata="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zaHvb4A&#10;AADaAAAADwAAAAAAAAABACAAAAAiAAAAZHJzL2Rvd25yZXYueG1sUEsBAhQAFAAAAAgAh07iQDMv&#10;BZ47AAAAOQAAABAAAAAAAAAAAQAgAAAADQEAAGRycy9zaGFwZXhtbC54bWxQSwUGAAAAAAYABgBb&#10;AQAAtwMAAAAA&#10;" path="m425094,0l585800,0,471348,539064,310655,539064,350672,350507,200736,350507,160706,539064,0,539064,74435,188481,385064,188481,425094,0xe">
                  <v:path o:connectlocs="4250,0;5858,0;4713,5390;3106,5390;3506,3504;2007,3504;1607,5390;0,5390;744,1884;3850,1884;4250,0" o:connectangles="0,0,0,0,0,0,0,0,0,0,0"/>
                  <v:fill on="t" focussize="0,0"/>
                  <v:stroke on="f"/>
                  <v:imagedata o:title=""/>
                  <o:lock v:ext="edit" aspectratio="f"/>
                </v:shape>
                <v:shape id="Shape 8" o:spid="_x0000_s1026" o:spt="100" style="position:absolute;left:64437;top:6;height:5390;width:5858;" fillcolor="#2E4F8F" filled="t" stroked="f" coordsize="585800,539077" o:gfxdata="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ffbw+8AAAA&#10;2gAAAA8AAAAAAAAAAQAgAAAAIgAAAGRycy9kb3ducmV2LnhtbFBLAQIUABQAAAAIAIdO4kAzLwWe&#10;OwAAADkAAAAQAAAAAAAAAAEAIAAAAAsBAABkcnMvc2hhcGV4bWwueG1sUEsFBgAAAAAGAAYAWwEA&#10;ALUDAAAAAA==&#10;" path="m114440,0l585800,0,553453,152412,255956,376682,505840,376682,471386,539077,0,539077,32372,386626,329895,162243,80010,162243,114440,0xe">
                  <v:path o:connectlocs="1144,0;5858,0;5534,1523;2559,3766;5058,3766;4713,5390;0,5390;323,3865;3298,1622;800,1622;1144,0" o:connectangles="0,0,0,0,0,0,0,0,0,0,0"/>
                  <v:fill on="t" focussize="0,0"/>
                  <v:stroke on="f"/>
                  <v:imagedata o:title=""/>
                  <o:lock v:ext="edit" aspectratio="f"/>
                </v:shape>
                <v:shape id="Shape 9" o:spid="_x0000_s1026" o:spt="100" style="position:absolute;left:59344;top:1;height:5390;width:5651;" fillcolor="#2E4F8F" filled="t" stroked="f" coordsize="565162,539039" o:gfxdata="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SV69cvQAA&#10;ANoAAAAPAAAAAAAAAAEAIAAAACIAAABkcnMvZG93bnJldi54bWxQSwECFAAUAAAACACHTuJAMy8F&#10;njsAAAA5AAAAEAAAAAAAAAABACAAAAAMAQAAZHJzL3NoYXBleG1sLnhtbFBLBQYAAAAABgAGAFsB&#10;AAC2AwAAAAA=&#10;" path="m114427,0l443243,0c487616,0,519494,7086,538950,21324c555193,33224,563753,51054,564693,74740c565162,88951,562038,112040,555231,143980l501929,395072c495160,426987,488493,450076,481990,464274c471132,488150,455079,505981,433806,517741c408343,531952,373342,539039,328790,539039l0,539039,34556,376275,319659,376542c327076,376251,333134,374904,337604,372377c341897,370015,345122,366446,347282,361658c348424,359181,349593,355244,350774,350038l383730,194717c384391,190500,384734,187046,384645,184582c384365,177521,381800,172212,376974,168656c371183,164427,361658,162306,348450,162306l344119,162205,240716,162205,240690,162205,201003,349669,40284,349669,82524,150178,82550,150178,114427,0xe">
                  <v:path o:connectlocs="1144,0;4431,0;5388,213;5646,747;5551,1439;5018,3950;4819,4642;4337,5177;3287,5390;0,5390;345,3762;3196,3765;3375,3723;3472,3616;3507,3500;3836,1947;3846,1845;3769,1686;3484,1622;3440,1621;2406,1621;2406,1621;2009,3496;402,3496;825,1501;825,1501;1144,0" o:connectangles="0,0,0,0,0,0,0,0,0,0,0,0,0,0,0,0,0,0,0,0,0,0,0,0,0,0,0"/>
                  <v:fill on="t" focussize="0,0"/>
                  <v:stroke on="f"/>
                  <v:imagedata o:title=""/>
                  <o:lock v:ext="edit" aspectratio="f"/>
                </v:shape>
                <v:shape id="Picture 671" o:spid="_x0000_s1026" o:spt="75" type="#_x0000_t75" style="position:absolute;left:55006;top:-36;height:1675;width:2011;" filled="f" o:preferrelative="t" stroked="f" coordsize="21600,21600" o:gfxdata="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xlRWi5AAAA2gAA&#10;AA8AAAAAAAAAAQAgAAAAIgAAAGRycy9kb3ducmV2LnhtbFBLAQIUABQAAAAIAIdO4kAzLwWeOwAA&#10;ADkAAAAQAAAAAAAAAAEAIAAAAAgBAABkcnMvc2hhcGV4bWwueG1sUEsFBgAAAAAGAAYAWwEAALID&#10;AAAAAA==&#10;">
                  <v:fill on="f" focussize="0,0"/>
                  <v:stroke on="f"/>
                  <v:imagedata r:id="rId11" o:title=""/>
                  <o:lock v:ext="edit" aspectratio="t"/>
                </v:shape>
                <v:shape id="Picture 672" o:spid="_x0000_s1026" o:spt="75" type="#_x0000_t75" style="position:absolute;left:0;top:5998;height:427;width:75438;" filled="f" o:preferrelative="t" stroked="f" coordsize="21600,21600" o:gfxdata="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9OVV4ugAAANo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r:id="rId12" o:title=""/>
                  <o:lock v:ext="edit" aspectratio="t"/>
                </v:shape>
                <w10:wrap type="topAndBottom"/>
              </v:group>
            </w:pict>
          </mc:Fallback>
        </mc:AlternateContent>
      </w:r>
    </w:p>
    <w:p w:rsidR="0007570A" w:rsidRDefault="009B4823">
      <w:pPr>
        <w:pStyle w:val="Naslov4"/>
        <w:spacing w:line="276" w:lineRule="auto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P O S L O V N I K</w:t>
      </w:r>
    </w:p>
    <w:p w:rsidR="0007570A" w:rsidRDefault="009B4823">
      <w:pPr>
        <w:spacing w:line="276" w:lineRule="auto"/>
        <w:jc w:val="center"/>
        <w:rPr>
          <w:b/>
          <w:color w:val="000000" w:themeColor="text1"/>
          <w:szCs w:val="28"/>
          <w:lang w:val="hr-HR"/>
        </w:rPr>
      </w:pPr>
      <w:r>
        <w:rPr>
          <w:b/>
          <w:color w:val="000000" w:themeColor="text1"/>
          <w:szCs w:val="28"/>
          <w:lang w:val="hr-HR"/>
        </w:rPr>
        <w:t xml:space="preserve">o radu izborne skupštine temeljne organizacije </w:t>
      </w:r>
    </w:p>
    <w:p w:rsidR="0007570A" w:rsidRDefault="009B4823">
      <w:pPr>
        <w:spacing w:line="276" w:lineRule="auto"/>
        <w:jc w:val="center"/>
        <w:rPr>
          <w:color w:val="000000" w:themeColor="text1"/>
          <w:szCs w:val="28"/>
          <w:lang w:val="hr-HR"/>
        </w:rPr>
      </w:pPr>
      <w:r>
        <w:rPr>
          <w:b/>
          <w:color w:val="000000" w:themeColor="text1"/>
          <w:szCs w:val="28"/>
          <w:lang w:val="hr-HR"/>
        </w:rPr>
        <w:t xml:space="preserve">HDZ-a </w:t>
      </w:r>
      <w:r w:rsidR="00462DF8">
        <w:rPr>
          <w:b/>
          <w:color w:val="000000" w:themeColor="text1"/>
          <w:szCs w:val="28"/>
          <w:lang w:val="hr-HR"/>
        </w:rPr>
        <w:t>Mostanje</w:t>
      </w:r>
      <w:bookmarkStart w:id="0" w:name="_GoBack"/>
      <w:bookmarkEnd w:id="0"/>
    </w:p>
    <w:p w:rsidR="0007570A" w:rsidRDefault="0007570A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</w:p>
    <w:p w:rsidR="0007570A" w:rsidRDefault="0007570A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</w:p>
    <w:p w:rsidR="0007570A" w:rsidRDefault="009B4823">
      <w:pPr>
        <w:pStyle w:val="Naslov1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Otvaranje izborne skupštine</w:t>
      </w:r>
    </w:p>
    <w:p w:rsidR="0007570A" w:rsidRDefault="0007570A">
      <w:pPr>
        <w:spacing w:line="276" w:lineRule="auto"/>
        <w:jc w:val="both"/>
        <w:rPr>
          <w:sz w:val="24"/>
          <w:szCs w:val="24"/>
          <w:lang w:val="hr-HR"/>
        </w:rPr>
      </w:pPr>
    </w:p>
    <w:p w:rsidR="0007570A" w:rsidRDefault="009B4823">
      <w:pPr>
        <w:spacing w:line="276" w:lineRule="auto"/>
        <w:jc w:val="center"/>
        <w:rPr>
          <w:color w:val="000000" w:themeColor="text1"/>
          <w:sz w:val="24"/>
          <w:szCs w:val="24"/>
          <w:lang w:val="hr-HR"/>
        </w:rPr>
      </w:pPr>
      <w:r>
        <w:rPr>
          <w:color w:val="000000" w:themeColor="text1"/>
          <w:sz w:val="24"/>
          <w:szCs w:val="24"/>
          <w:lang w:val="hr-HR"/>
        </w:rPr>
        <w:t>Članak 1.</w:t>
      </w:r>
    </w:p>
    <w:p w:rsidR="0007570A" w:rsidRDefault="0007570A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</w:p>
    <w:p w:rsidR="0007570A" w:rsidRDefault="009B4823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Sjednicu izborne skupštine temeljne organizacije HDZ-a otvara predsjednik temeljne organizacije HDZ-a.</w:t>
      </w:r>
    </w:p>
    <w:p w:rsidR="0007570A" w:rsidRDefault="0007570A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</w:p>
    <w:p w:rsidR="0007570A" w:rsidRDefault="001D50E8">
      <w:pPr>
        <w:pStyle w:val="Naslov1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Članovi izborne skupštine</w:t>
      </w:r>
    </w:p>
    <w:p w:rsidR="0007570A" w:rsidRDefault="0007570A">
      <w:pPr>
        <w:spacing w:line="276" w:lineRule="auto"/>
        <w:rPr>
          <w:sz w:val="24"/>
          <w:szCs w:val="24"/>
          <w:lang w:val="hr-HR"/>
        </w:rPr>
      </w:pPr>
    </w:p>
    <w:p w:rsidR="0007570A" w:rsidRDefault="009B4823">
      <w:pPr>
        <w:spacing w:line="276" w:lineRule="auto"/>
        <w:jc w:val="center"/>
        <w:rPr>
          <w:color w:val="000000" w:themeColor="text1"/>
          <w:sz w:val="24"/>
          <w:szCs w:val="24"/>
          <w:lang w:val="hr-HR"/>
        </w:rPr>
      </w:pPr>
      <w:r>
        <w:rPr>
          <w:color w:val="000000" w:themeColor="text1"/>
          <w:sz w:val="24"/>
          <w:szCs w:val="24"/>
          <w:lang w:val="hr-HR"/>
        </w:rPr>
        <w:t>Članak 2.</w:t>
      </w:r>
    </w:p>
    <w:p w:rsidR="0007570A" w:rsidRDefault="0007570A">
      <w:pPr>
        <w:spacing w:line="276" w:lineRule="auto"/>
        <w:jc w:val="both"/>
        <w:rPr>
          <w:b/>
          <w:color w:val="000000" w:themeColor="text1"/>
          <w:sz w:val="24"/>
          <w:szCs w:val="24"/>
          <w:lang w:val="hr-HR"/>
        </w:rPr>
      </w:pPr>
    </w:p>
    <w:p w:rsidR="0007570A" w:rsidRDefault="009B4823">
      <w:pPr>
        <w:spacing w:line="276" w:lineRule="auto"/>
        <w:jc w:val="both"/>
        <w:outlineLvl w:val="0"/>
        <w:rPr>
          <w:color w:val="000000" w:themeColor="text1"/>
          <w:sz w:val="24"/>
          <w:szCs w:val="24"/>
          <w:lang w:val="hr-HR"/>
        </w:rPr>
      </w:pPr>
      <w:r>
        <w:rPr>
          <w:color w:val="000000" w:themeColor="text1"/>
          <w:sz w:val="24"/>
          <w:szCs w:val="24"/>
          <w:lang w:val="hr-HR"/>
        </w:rPr>
        <w:t xml:space="preserve">Članovi izborne skupštine temeljne organizacije HDZ-a jesu svi članovi HDZ-a upisani u evidenciju članstva HDZ-a temeljne organizacije do 9. rujna 2025. godine sukladno Odluci Nacionalnog odbora HDZ-a o održavanju lokalnih unutarstranačkih izbora u HDZ-u od 17. lipnja 2025. </w:t>
      </w:r>
    </w:p>
    <w:p w:rsidR="0007570A" w:rsidRDefault="009B4823">
      <w:pPr>
        <w:spacing w:line="276" w:lineRule="auto"/>
        <w:jc w:val="both"/>
        <w:outlineLvl w:val="0"/>
        <w:rPr>
          <w:color w:val="000000" w:themeColor="text1"/>
          <w:sz w:val="24"/>
          <w:szCs w:val="24"/>
          <w:lang w:val="hr-HR"/>
        </w:rPr>
      </w:pPr>
      <w:r>
        <w:rPr>
          <w:color w:val="000000" w:themeColor="text1"/>
          <w:sz w:val="24"/>
          <w:szCs w:val="24"/>
          <w:lang w:val="hr-HR"/>
        </w:rPr>
        <w:t xml:space="preserve"> </w:t>
      </w:r>
    </w:p>
    <w:p w:rsidR="0007570A" w:rsidRDefault="009B4823">
      <w:pPr>
        <w:pStyle w:val="Naslov1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 xml:space="preserve">Radno predsjedništvo </w:t>
      </w:r>
    </w:p>
    <w:p w:rsidR="0007570A" w:rsidRDefault="0007570A">
      <w:pPr>
        <w:spacing w:line="276" w:lineRule="auto"/>
        <w:jc w:val="both"/>
        <w:rPr>
          <w:sz w:val="24"/>
          <w:szCs w:val="24"/>
          <w:lang w:val="hr-HR"/>
        </w:rPr>
      </w:pPr>
    </w:p>
    <w:p w:rsidR="0007570A" w:rsidRDefault="009B4823">
      <w:pPr>
        <w:spacing w:line="276" w:lineRule="auto"/>
        <w:jc w:val="center"/>
        <w:rPr>
          <w:color w:val="000000" w:themeColor="text1"/>
          <w:sz w:val="24"/>
          <w:szCs w:val="24"/>
          <w:lang w:val="hr-HR"/>
        </w:rPr>
      </w:pPr>
      <w:r>
        <w:rPr>
          <w:color w:val="000000" w:themeColor="text1"/>
          <w:sz w:val="24"/>
          <w:szCs w:val="24"/>
          <w:lang w:val="hr-HR"/>
        </w:rPr>
        <w:t>Članak 3.</w:t>
      </w:r>
    </w:p>
    <w:p w:rsidR="0007570A" w:rsidRDefault="0007570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07570A" w:rsidRDefault="009B4823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Izborna skupština bira Radno predsjedništvo</w:t>
      </w:r>
      <w:r>
        <w:rPr>
          <w:rFonts w:ascii="Times New Roman" w:hAnsi="Times New Roman"/>
          <w:color w:val="FF0000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Cs w:val="24"/>
        </w:rPr>
        <w:t>javnim glasovanjem.</w:t>
      </w:r>
    </w:p>
    <w:p w:rsidR="0007570A" w:rsidRDefault="009B4823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Radno predsjedništvo broji tri (3) člana.</w:t>
      </w:r>
    </w:p>
    <w:p w:rsidR="0007570A" w:rsidRDefault="009B4823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Po njihovom izboru, članovi Radnog predsjedništva između sebe biraju predsjednika Radnog predsjedništva.</w:t>
      </w:r>
    </w:p>
    <w:p w:rsidR="0007570A" w:rsidRDefault="0007570A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</w:p>
    <w:p w:rsidR="0007570A" w:rsidRDefault="009B4823">
      <w:pPr>
        <w:spacing w:line="276" w:lineRule="auto"/>
        <w:jc w:val="both"/>
        <w:rPr>
          <w:b/>
          <w:color w:val="000000" w:themeColor="text1"/>
          <w:sz w:val="24"/>
          <w:szCs w:val="24"/>
          <w:lang w:val="hr-HR"/>
        </w:rPr>
      </w:pPr>
      <w:r>
        <w:rPr>
          <w:b/>
          <w:color w:val="000000" w:themeColor="text1"/>
          <w:sz w:val="24"/>
          <w:szCs w:val="24"/>
          <w:lang w:val="hr-HR"/>
        </w:rPr>
        <w:t xml:space="preserve">Radna tijela </w:t>
      </w:r>
    </w:p>
    <w:p w:rsidR="0007570A" w:rsidRDefault="0007570A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</w:p>
    <w:p w:rsidR="0007570A" w:rsidRDefault="009B4823">
      <w:pPr>
        <w:spacing w:line="276" w:lineRule="auto"/>
        <w:jc w:val="center"/>
        <w:rPr>
          <w:color w:val="000000" w:themeColor="text1"/>
          <w:sz w:val="24"/>
          <w:szCs w:val="24"/>
          <w:lang w:val="hr-HR"/>
        </w:rPr>
      </w:pPr>
      <w:r>
        <w:rPr>
          <w:color w:val="000000" w:themeColor="text1"/>
          <w:sz w:val="24"/>
          <w:szCs w:val="24"/>
          <w:lang w:val="hr-HR"/>
        </w:rPr>
        <w:t>Članak 4.</w:t>
      </w:r>
    </w:p>
    <w:p w:rsidR="0007570A" w:rsidRDefault="0007570A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</w:p>
    <w:p w:rsidR="0007570A" w:rsidRDefault="009B4823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  <w:r>
        <w:rPr>
          <w:color w:val="000000" w:themeColor="text1"/>
          <w:sz w:val="24"/>
          <w:szCs w:val="24"/>
          <w:lang w:val="hr-HR"/>
        </w:rPr>
        <w:t>Izborna skupština na prijedlog Radnog predsjedništva bira radna tijela i to:</w:t>
      </w:r>
    </w:p>
    <w:p w:rsidR="0007570A" w:rsidRDefault="009B4823">
      <w:pPr>
        <w:pStyle w:val="Odlomakpopisa"/>
        <w:numPr>
          <w:ilvl w:val="0"/>
          <w:numId w:val="2"/>
        </w:numPr>
        <w:tabs>
          <w:tab w:val="left" w:pos="-1440"/>
          <w:tab w:val="left" w:pos="-720"/>
          <w:tab w:val="left" w:pos="0"/>
          <w:tab w:val="left" w:pos="720"/>
          <w:tab w:val="left" w:pos="1161"/>
          <w:tab w:val="left" w:pos="1440"/>
          <w:tab w:val="left" w:pos="2160"/>
          <w:tab w:val="left" w:pos="2880"/>
          <w:tab w:val="left" w:pos="2995"/>
          <w:tab w:val="left" w:pos="3196"/>
          <w:tab w:val="left" w:pos="3398"/>
          <w:tab w:val="left" w:pos="3600"/>
        </w:tabs>
        <w:suppressAutoHyphens/>
        <w:spacing w:line="276" w:lineRule="auto"/>
        <w:jc w:val="both"/>
        <w:rPr>
          <w:spacing w:val="-3"/>
        </w:rPr>
      </w:pPr>
      <w:r>
        <w:rPr>
          <w:spacing w:val="-3"/>
        </w:rPr>
        <w:t>zapisničara</w:t>
      </w:r>
    </w:p>
    <w:p w:rsidR="0007570A" w:rsidRDefault="009B4823">
      <w:pPr>
        <w:pStyle w:val="Odlomakpopisa"/>
        <w:numPr>
          <w:ilvl w:val="0"/>
          <w:numId w:val="2"/>
        </w:numPr>
        <w:tabs>
          <w:tab w:val="left" w:pos="-1440"/>
          <w:tab w:val="left" w:pos="-720"/>
          <w:tab w:val="left" w:pos="0"/>
          <w:tab w:val="left" w:pos="720"/>
          <w:tab w:val="left" w:pos="1161"/>
          <w:tab w:val="left" w:pos="1440"/>
          <w:tab w:val="left" w:pos="2160"/>
          <w:tab w:val="left" w:pos="2880"/>
          <w:tab w:val="left" w:pos="2995"/>
          <w:tab w:val="left" w:pos="3196"/>
          <w:tab w:val="left" w:pos="3398"/>
          <w:tab w:val="left" w:pos="3600"/>
        </w:tabs>
        <w:suppressAutoHyphens/>
        <w:spacing w:line="276" w:lineRule="auto"/>
        <w:jc w:val="both"/>
        <w:rPr>
          <w:spacing w:val="-3"/>
        </w:rPr>
      </w:pPr>
      <w:r>
        <w:rPr>
          <w:spacing w:val="-3"/>
        </w:rPr>
        <w:t>dva (2) ovjerovitelja zapisnika</w:t>
      </w:r>
    </w:p>
    <w:p w:rsidR="0007570A" w:rsidRDefault="009B4823">
      <w:pPr>
        <w:pStyle w:val="Odlomakpopisa"/>
        <w:numPr>
          <w:ilvl w:val="0"/>
          <w:numId w:val="2"/>
        </w:numPr>
        <w:tabs>
          <w:tab w:val="left" w:pos="-1440"/>
          <w:tab w:val="left" w:pos="-720"/>
          <w:tab w:val="left" w:pos="0"/>
          <w:tab w:val="left" w:pos="720"/>
          <w:tab w:val="left" w:pos="1161"/>
          <w:tab w:val="left" w:pos="1440"/>
          <w:tab w:val="left" w:pos="2160"/>
          <w:tab w:val="left" w:pos="2880"/>
          <w:tab w:val="left" w:pos="2995"/>
          <w:tab w:val="left" w:pos="3196"/>
          <w:tab w:val="left" w:pos="3398"/>
          <w:tab w:val="left" w:pos="3600"/>
        </w:tabs>
        <w:suppressAutoHyphens/>
        <w:spacing w:line="276" w:lineRule="auto"/>
        <w:jc w:val="both"/>
        <w:rPr>
          <w:spacing w:val="-3"/>
        </w:rPr>
      </w:pPr>
      <w:r>
        <w:rPr>
          <w:spacing w:val="-3"/>
        </w:rPr>
        <w:lastRenderedPageBreak/>
        <w:t>Povjerenstvo za utvrđivanje broja nazočnih članova</w:t>
      </w:r>
    </w:p>
    <w:p w:rsidR="0007570A" w:rsidRDefault="009B4823">
      <w:pPr>
        <w:pStyle w:val="Odlomakpopisa"/>
        <w:numPr>
          <w:ilvl w:val="0"/>
          <w:numId w:val="2"/>
        </w:numPr>
        <w:tabs>
          <w:tab w:val="left" w:pos="-1440"/>
          <w:tab w:val="left" w:pos="-720"/>
          <w:tab w:val="left" w:pos="0"/>
          <w:tab w:val="left" w:pos="720"/>
          <w:tab w:val="left" w:pos="1161"/>
          <w:tab w:val="left" w:pos="1440"/>
          <w:tab w:val="left" w:pos="2160"/>
          <w:tab w:val="left" w:pos="2880"/>
          <w:tab w:val="left" w:pos="2995"/>
          <w:tab w:val="left" w:pos="3196"/>
          <w:tab w:val="left" w:pos="3398"/>
          <w:tab w:val="left" w:pos="3600"/>
        </w:tabs>
        <w:suppressAutoHyphens/>
        <w:spacing w:line="276" w:lineRule="auto"/>
        <w:jc w:val="both"/>
        <w:rPr>
          <w:spacing w:val="-3"/>
        </w:rPr>
      </w:pPr>
      <w:r>
        <w:rPr>
          <w:spacing w:val="-3"/>
        </w:rPr>
        <w:t xml:space="preserve">Izborno povjerenstvo </w:t>
      </w:r>
    </w:p>
    <w:p w:rsidR="0007570A" w:rsidRDefault="0007570A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:rsidR="0007570A" w:rsidRDefault="009B4823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>
        <w:rPr>
          <w:rFonts w:ascii="Times New Roman" w:hAnsi="Times New Roman"/>
          <w:b/>
          <w:color w:val="000000" w:themeColor="text1"/>
          <w:szCs w:val="24"/>
        </w:rPr>
        <w:t>Povjerenstvo za utvrđivanje broja nazočnih članova</w:t>
      </w:r>
    </w:p>
    <w:p w:rsidR="0007570A" w:rsidRDefault="0007570A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:rsidR="0007570A" w:rsidRDefault="009B4823">
      <w:pPr>
        <w:spacing w:line="276" w:lineRule="auto"/>
        <w:jc w:val="center"/>
        <w:rPr>
          <w:color w:val="000000" w:themeColor="text1"/>
          <w:sz w:val="24"/>
          <w:szCs w:val="24"/>
          <w:lang w:val="hr-HR"/>
        </w:rPr>
      </w:pPr>
      <w:r>
        <w:rPr>
          <w:color w:val="000000" w:themeColor="text1"/>
          <w:sz w:val="24"/>
          <w:szCs w:val="24"/>
          <w:lang w:val="hr-HR"/>
        </w:rPr>
        <w:t>Članak 5.</w:t>
      </w:r>
    </w:p>
    <w:p w:rsidR="0007570A" w:rsidRDefault="0007570A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</w:p>
    <w:p w:rsidR="0007570A" w:rsidRDefault="009B4823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  <w:r>
        <w:rPr>
          <w:color w:val="000000" w:themeColor="text1"/>
          <w:sz w:val="24"/>
          <w:szCs w:val="24"/>
          <w:lang w:val="hr-HR"/>
        </w:rPr>
        <w:t>Članovi izborne skupštine prijavljuju se na ulazu u dvoranu.</w:t>
      </w:r>
    </w:p>
    <w:p w:rsidR="0007570A" w:rsidRDefault="009B4823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  <w:r>
        <w:rPr>
          <w:color w:val="000000" w:themeColor="text1"/>
          <w:sz w:val="24"/>
          <w:szCs w:val="24"/>
          <w:lang w:val="hr-HR"/>
        </w:rPr>
        <w:t>Broj nazočnih članova utvrđuje Povjerenstvo</w:t>
      </w:r>
      <w:r>
        <w:rPr>
          <w:color w:val="000000" w:themeColor="text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  <w:lang w:val="hr-HR"/>
        </w:rPr>
        <w:t>za utvrđivanje broja nazočnih članova o čemu izvješćuje izbornu skupštinu.</w:t>
      </w:r>
    </w:p>
    <w:p w:rsidR="0007570A" w:rsidRDefault="0007570A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</w:p>
    <w:p w:rsidR="0007570A" w:rsidRDefault="009B4823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Članak 6.</w:t>
      </w:r>
    </w:p>
    <w:p w:rsidR="0007570A" w:rsidRDefault="0007570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07570A" w:rsidRDefault="009B4823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Povjerenstvo za utvrđivanje broja nazočnih članova bira izborna skupština na prijedlog Radnog predsjedništva.</w:t>
      </w:r>
    </w:p>
    <w:p w:rsidR="0007570A" w:rsidRDefault="009B4823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Povjerenstvo čine predsjednik i dva (2) člana.</w:t>
      </w:r>
    </w:p>
    <w:p w:rsidR="0007570A" w:rsidRDefault="0007570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07570A" w:rsidRDefault="009B4823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>
        <w:rPr>
          <w:rFonts w:ascii="Times New Roman" w:hAnsi="Times New Roman"/>
          <w:b/>
          <w:color w:val="000000" w:themeColor="text1"/>
          <w:szCs w:val="24"/>
        </w:rPr>
        <w:t>Izborno povjerenstvo</w:t>
      </w:r>
    </w:p>
    <w:p w:rsidR="0007570A" w:rsidRDefault="0007570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07570A" w:rsidRDefault="009B4823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Članak 7.</w:t>
      </w:r>
    </w:p>
    <w:p w:rsidR="0007570A" w:rsidRDefault="0007570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07570A" w:rsidRDefault="009B4823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 xml:space="preserve">Izborno povjerenstvo je radno tijelo skupštine koje preuzima utvrđene liste kandidata od općinskog/gradskog izbornog povjerenstva HDZ-a te ih podnosi skupštini na usvajanje. </w:t>
      </w:r>
    </w:p>
    <w:p w:rsidR="0007570A" w:rsidRDefault="009B4823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Izborno povjerenstvo provodi izborni postupak, utvrđuju rezultate glasovanja o kojima sastavlja i potpisuje izvješće koje podnosi skupštini te proglašava izabrane za dužnosti i u tijela koje se biraju na izbornoj skupštini.</w:t>
      </w:r>
    </w:p>
    <w:p w:rsidR="0007570A" w:rsidRDefault="0007570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07570A" w:rsidRDefault="009B4823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Članak 8.</w:t>
      </w:r>
    </w:p>
    <w:p w:rsidR="0007570A" w:rsidRDefault="0007570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07570A" w:rsidRDefault="009B4823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Izborna skupština, na prijedlog Radnog predsjedništva, bira predsjednika i dva (2) člana izbornog povjerenstva.</w:t>
      </w:r>
    </w:p>
    <w:p w:rsidR="0007570A" w:rsidRDefault="009B4823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Članovi izbornog povjerenstva ne mogu biti kandidati za druge dužnosti i tijela koja se biraju na izbornoj skupštini.</w:t>
      </w:r>
    </w:p>
    <w:p w:rsidR="0007570A" w:rsidRDefault="0007570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07570A" w:rsidRDefault="009B4823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>
        <w:rPr>
          <w:rFonts w:ascii="Times New Roman" w:hAnsi="Times New Roman"/>
          <w:b/>
          <w:color w:val="000000" w:themeColor="text1"/>
          <w:szCs w:val="24"/>
        </w:rPr>
        <w:t>Početak rada izborne skupštine</w:t>
      </w:r>
    </w:p>
    <w:p w:rsidR="0007570A" w:rsidRDefault="0007570A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:rsidR="0007570A" w:rsidRDefault="009B4823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Članak 9.</w:t>
      </w:r>
    </w:p>
    <w:p w:rsidR="0007570A" w:rsidRDefault="0007570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07570A" w:rsidRDefault="009B4823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Izborna skupština započinje s radom u zakazano vrijeme ako joj je nazočna natpolovična većina članova HDZ-a temeljne organizacije HDZ-a.</w:t>
      </w:r>
    </w:p>
    <w:p w:rsidR="0007570A" w:rsidRDefault="009B4823">
      <w:pPr>
        <w:tabs>
          <w:tab w:val="left" w:pos="-720"/>
        </w:tabs>
        <w:suppressAutoHyphens/>
        <w:spacing w:line="276" w:lineRule="auto"/>
        <w:jc w:val="both"/>
        <w:rPr>
          <w:spacing w:val="-3"/>
          <w:sz w:val="24"/>
          <w:szCs w:val="24"/>
          <w:lang w:val="hr-HR"/>
        </w:rPr>
      </w:pPr>
      <w:r>
        <w:rPr>
          <w:spacing w:val="-3"/>
          <w:sz w:val="24"/>
          <w:szCs w:val="24"/>
          <w:lang w:val="hr-HR"/>
        </w:rPr>
        <w:t xml:space="preserve">Ako na početku skupštine nije nazočna natpolovična većina članova, početak rada odgađa se za pola sata. </w:t>
      </w:r>
    </w:p>
    <w:p w:rsidR="0007570A" w:rsidRDefault="009B4823">
      <w:pPr>
        <w:tabs>
          <w:tab w:val="left" w:pos="-720"/>
        </w:tabs>
        <w:suppressAutoHyphens/>
        <w:spacing w:line="276" w:lineRule="auto"/>
        <w:jc w:val="both"/>
        <w:rPr>
          <w:spacing w:val="-3"/>
          <w:sz w:val="24"/>
          <w:szCs w:val="24"/>
          <w:lang w:val="hr-HR"/>
        </w:rPr>
      </w:pPr>
      <w:r>
        <w:rPr>
          <w:spacing w:val="-3"/>
          <w:sz w:val="24"/>
          <w:szCs w:val="24"/>
          <w:lang w:val="hr-HR"/>
        </w:rPr>
        <w:t xml:space="preserve">Po isteku pola sata, skupština počinje sa radom i sve odluke koje donese su pravovaljane. </w:t>
      </w:r>
    </w:p>
    <w:p w:rsidR="0007570A" w:rsidRDefault="0007570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07570A" w:rsidRDefault="009B4823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>
        <w:rPr>
          <w:rFonts w:ascii="Times New Roman" w:hAnsi="Times New Roman"/>
          <w:b/>
          <w:color w:val="000000" w:themeColor="text1"/>
          <w:szCs w:val="24"/>
        </w:rPr>
        <w:lastRenderedPageBreak/>
        <w:t xml:space="preserve">Ravnanje radom </w:t>
      </w:r>
    </w:p>
    <w:p w:rsidR="0007570A" w:rsidRDefault="0007570A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:rsidR="0007570A" w:rsidRDefault="009B4823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Članak 10.</w:t>
      </w:r>
    </w:p>
    <w:p w:rsidR="0007570A" w:rsidRDefault="0007570A">
      <w:pPr>
        <w:pStyle w:val="Tijeloteksta"/>
        <w:spacing w:line="276" w:lineRule="auto"/>
        <w:ind w:left="720"/>
        <w:rPr>
          <w:rFonts w:ascii="Times New Roman" w:hAnsi="Times New Roman"/>
          <w:color w:val="000000" w:themeColor="text1"/>
          <w:szCs w:val="24"/>
        </w:rPr>
      </w:pPr>
    </w:p>
    <w:p w:rsidR="0007570A" w:rsidRDefault="009B4823">
      <w:pPr>
        <w:pStyle w:val="Tijeloteksta"/>
        <w:tabs>
          <w:tab w:val="left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 xml:space="preserve">Predsjednik Radnog predsjedništva i Radno predsjedništvo ravnaju radom izborne skupštine u skladu s odredbama ovog Poslovnika. </w:t>
      </w:r>
    </w:p>
    <w:p w:rsidR="0007570A" w:rsidRDefault="009B4823">
      <w:pPr>
        <w:pStyle w:val="Tijeloteksta"/>
        <w:tabs>
          <w:tab w:val="left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Po ovlaštenju predsjednika, određenim dijelom sjednice može predsjedati neki od članova Radnog predsjedništva kao predsjedatelj s ovlastima predsjednika Radnog predsjedništva.</w:t>
      </w:r>
    </w:p>
    <w:p w:rsidR="0007570A" w:rsidRDefault="009B4823">
      <w:pPr>
        <w:pStyle w:val="Tijeloteksta"/>
        <w:tabs>
          <w:tab w:val="left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 xml:space="preserve">Predsjednik Radnog predsjedništva objavljuje rezultate glasovanja. </w:t>
      </w:r>
    </w:p>
    <w:p w:rsidR="0007570A" w:rsidRDefault="0007570A">
      <w:pPr>
        <w:pStyle w:val="Tijeloteksta"/>
        <w:tabs>
          <w:tab w:val="left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07570A" w:rsidRDefault="009B4823">
      <w:pPr>
        <w:pStyle w:val="Tijeloteksta"/>
        <w:tabs>
          <w:tab w:val="left" w:pos="720"/>
        </w:tabs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>
        <w:rPr>
          <w:rFonts w:ascii="Times New Roman" w:hAnsi="Times New Roman"/>
          <w:b/>
          <w:color w:val="000000" w:themeColor="text1"/>
          <w:szCs w:val="24"/>
        </w:rPr>
        <w:t xml:space="preserve">Sudjelovanje u raspravi </w:t>
      </w:r>
    </w:p>
    <w:p w:rsidR="0007570A" w:rsidRDefault="0007570A">
      <w:pPr>
        <w:pStyle w:val="Tijeloteksta"/>
        <w:tabs>
          <w:tab w:val="left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07570A" w:rsidRDefault="009B4823">
      <w:pPr>
        <w:pStyle w:val="Tijeloteksta"/>
        <w:tabs>
          <w:tab w:val="left" w:pos="720"/>
        </w:tabs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Članak 11.</w:t>
      </w:r>
    </w:p>
    <w:p w:rsidR="0007570A" w:rsidRDefault="0007570A">
      <w:pPr>
        <w:pStyle w:val="Tijeloteksta"/>
        <w:tabs>
          <w:tab w:val="left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07570A" w:rsidRDefault="009B4823">
      <w:pPr>
        <w:pStyle w:val="Tijeloteksta"/>
        <w:tabs>
          <w:tab w:val="left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Na izbornoj skupštini nitko ne može govoriti prije nego zatraži i dobije riječ od predsjednika Radnog predsjedništva.</w:t>
      </w:r>
    </w:p>
    <w:p w:rsidR="0007570A" w:rsidRDefault="009B4823">
      <w:pPr>
        <w:pStyle w:val="Tijeloteksta"/>
        <w:tabs>
          <w:tab w:val="left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Predsjednik Radnog predsjedništva daje riječ prijavljenima za raspravu prema redoslijedu prijave.</w:t>
      </w:r>
    </w:p>
    <w:p w:rsidR="0007570A" w:rsidRDefault="0007570A">
      <w:pPr>
        <w:pStyle w:val="Tijeloteksta"/>
        <w:tabs>
          <w:tab w:val="left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07570A" w:rsidRDefault="009B4823">
      <w:pPr>
        <w:pStyle w:val="Tijeloteksta"/>
        <w:tabs>
          <w:tab w:val="left" w:pos="720"/>
        </w:tabs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Članak 12.</w:t>
      </w:r>
    </w:p>
    <w:p w:rsidR="0007570A" w:rsidRDefault="0007570A">
      <w:pPr>
        <w:pStyle w:val="Tijeloteksta"/>
        <w:tabs>
          <w:tab w:val="left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07570A" w:rsidRDefault="009B4823">
      <w:pPr>
        <w:pStyle w:val="Tijeloteksta"/>
        <w:tabs>
          <w:tab w:val="left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 xml:space="preserve">Govornik u raspravi može govoriti do pet (5) minuta. </w:t>
      </w:r>
    </w:p>
    <w:p w:rsidR="0007570A" w:rsidRDefault="009B4823">
      <w:pPr>
        <w:pStyle w:val="Tijeloteksta"/>
        <w:tabs>
          <w:tab w:val="left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 xml:space="preserve">Iznimno, govor može trajati duže, uz dopuštenje predsjednika Radnog predsjedništva. </w:t>
      </w:r>
    </w:p>
    <w:p w:rsidR="0007570A" w:rsidRDefault="009B4823">
      <w:pPr>
        <w:pStyle w:val="Tijeloteksta"/>
        <w:tabs>
          <w:tab w:val="left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 xml:space="preserve">Članovi izborne skupštine imaju pravo zatražiti riječ da bi dali odgovor na navod za koji drže da je netočno izložen i koji zahtijeva objašnjenje (ispravak navoda). U tom će mu slučaju, predsjednik Radnog predsjedništva dati riječ iza završetka govora onoga govornika na kojeg se prigovor odnosi. </w:t>
      </w:r>
    </w:p>
    <w:p w:rsidR="0007570A" w:rsidRDefault="009B4823">
      <w:pPr>
        <w:pStyle w:val="Tijeloteksta"/>
        <w:tabs>
          <w:tab w:val="left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Govornik se u svom odgovoru mora ograničiti samo na ispravak, odnosno objašnjenje, i njegov govor ne može trajati duže od dvije (2) minute.</w:t>
      </w:r>
    </w:p>
    <w:p w:rsidR="0007570A" w:rsidRDefault="009B4823">
      <w:pPr>
        <w:pStyle w:val="Tijeloteksta"/>
        <w:tabs>
          <w:tab w:val="left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Na ispravak navoda, govornik čiji se navod ispravlja, može odgovoriti s time da njegov govor ne može trajati dulje od dvije (2) minute.</w:t>
      </w:r>
    </w:p>
    <w:p w:rsidR="0007570A" w:rsidRDefault="0007570A">
      <w:pPr>
        <w:pStyle w:val="Tijeloteksta"/>
        <w:tabs>
          <w:tab w:val="left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07570A" w:rsidRDefault="009B4823">
      <w:pPr>
        <w:pStyle w:val="Tijeloteksta"/>
        <w:tabs>
          <w:tab w:val="left" w:pos="720"/>
        </w:tabs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Članak 13.</w:t>
      </w:r>
    </w:p>
    <w:p w:rsidR="0007570A" w:rsidRDefault="0007570A">
      <w:pPr>
        <w:pStyle w:val="Tijeloteksta"/>
        <w:tabs>
          <w:tab w:val="left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07570A" w:rsidRDefault="009B4823">
      <w:pPr>
        <w:pStyle w:val="Tijeloteksta"/>
        <w:tabs>
          <w:tab w:val="left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Govornik može govoriti samo o temi o kojoj se raspravlja, prema utvrđenom dnevnom redu, a ako se udalji od teme dnevnog reda, predsjednik Radnog predsjedništva će ga upozoriti.</w:t>
      </w:r>
    </w:p>
    <w:p w:rsidR="0007570A" w:rsidRDefault="009B4823">
      <w:pPr>
        <w:pStyle w:val="Tijeloteksta"/>
        <w:tabs>
          <w:tab w:val="left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Ako se govornik i nakon upozorenja ne drži dnevnog reda, predsjednik Radnog predsjedništva će mu oduzeti riječ.</w:t>
      </w:r>
    </w:p>
    <w:p w:rsidR="0007570A" w:rsidRDefault="0007570A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:rsidR="0007570A" w:rsidRDefault="009B4823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>
        <w:rPr>
          <w:rFonts w:ascii="Times New Roman" w:hAnsi="Times New Roman"/>
          <w:b/>
          <w:color w:val="000000" w:themeColor="text1"/>
          <w:szCs w:val="24"/>
        </w:rPr>
        <w:t>Odlučivanje na izbornoj skupštini</w:t>
      </w:r>
    </w:p>
    <w:p w:rsidR="0007570A" w:rsidRDefault="0007570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07570A" w:rsidRDefault="009B4823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Članak 14.</w:t>
      </w:r>
    </w:p>
    <w:p w:rsidR="0007570A" w:rsidRDefault="0007570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07570A" w:rsidRDefault="009B4823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lastRenderedPageBreak/>
        <w:t xml:space="preserve">Nakon zaključivanja rasprave po pojedinoj točki dnevnog reda, ako je priroda točke takva, pristupa se izjašnjavanju o predmetu točke dnevnog reda. </w:t>
      </w:r>
    </w:p>
    <w:p w:rsidR="0007570A" w:rsidRDefault="009B4823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Odluke se donose javnim glasovanjem većinom glasova nazočnih članova.</w:t>
      </w:r>
    </w:p>
    <w:p w:rsidR="0007570A" w:rsidRDefault="009B4823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Članovi glasuju tako da se izjašnjavaju "za", "protiv" ili suzdržano“ u odnosu na prijedlog, podizanjem ruke.</w:t>
      </w:r>
    </w:p>
    <w:p w:rsidR="0007570A" w:rsidRDefault="0007570A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:rsidR="0007570A" w:rsidRDefault="009B4823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>
        <w:rPr>
          <w:rFonts w:ascii="Times New Roman" w:hAnsi="Times New Roman"/>
          <w:b/>
          <w:color w:val="000000" w:themeColor="text1"/>
          <w:szCs w:val="24"/>
        </w:rPr>
        <w:t>Red na izbornoj skupštini</w:t>
      </w:r>
    </w:p>
    <w:p w:rsidR="0007570A" w:rsidRDefault="0007570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07570A" w:rsidRDefault="009B4823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Članak 15.</w:t>
      </w:r>
    </w:p>
    <w:p w:rsidR="0007570A" w:rsidRDefault="0007570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07570A" w:rsidRDefault="009B4823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Red na izbornoj skupštini osigurava Radno predsjedništvo.</w:t>
      </w:r>
    </w:p>
    <w:p w:rsidR="0007570A" w:rsidRDefault="009B4823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Radno predsjedništvo je odgovorno da ne bude učinjena povreda dostojanstva bilo koga od nazočnih ili ugrožen ugled HDZ-a.</w:t>
      </w:r>
    </w:p>
    <w:p w:rsidR="0007570A" w:rsidRDefault="009B4823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U slučaju remećenja reda, Radno predsjedništvo je dužno počinitelja upozoriti, a u slučaju nastavljanja remećenja reda će ga udaljiti iz dvorane.</w:t>
      </w:r>
    </w:p>
    <w:p w:rsidR="0007570A" w:rsidRDefault="0007570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07570A" w:rsidRDefault="009B4823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>
        <w:rPr>
          <w:rFonts w:ascii="Times New Roman" w:hAnsi="Times New Roman"/>
          <w:b/>
          <w:color w:val="000000" w:themeColor="text1"/>
          <w:szCs w:val="24"/>
        </w:rPr>
        <w:t>Izborno pravo</w:t>
      </w:r>
    </w:p>
    <w:p w:rsidR="0007570A" w:rsidRDefault="0007570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07570A" w:rsidRDefault="009B4823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Članak 16.</w:t>
      </w:r>
    </w:p>
    <w:p w:rsidR="0007570A" w:rsidRDefault="0007570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07570A" w:rsidRDefault="009B4823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Članovi izborne skupštine imaju pravo birati i biti birani na dužnosti i u tijela koja se biraju na izbornoj skupštini u skladu s odredbama Pravilnika o unutarstranačkim izborima u HDZ-u.</w:t>
      </w:r>
    </w:p>
    <w:p w:rsidR="0007570A" w:rsidRDefault="0007570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07570A" w:rsidRDefault="009B4823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Članak 17.</w:t>
      </w:r>
    </w:p>
    <w:p w:rsidR="0007570A" w:rsidRDefault="0007570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07570A" w:rsidRDefault="009B4823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 xml:space="preserve">Izbori za dužnosti i tijela koja se biraju na izbornoj skupštini temeljne organizacije HDZ-a obavljaju se tajnim glasovanjem. </w:t>
      </w:r>
    </w:p>
    <w:p w:rsidR="0007570A" w:rsidRDefault="009B4823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Izbor radnih tijela obavlja se javnim glasovanjem.</w:t>
      </w:r>
    </w:p>
    <w:p w:rsidR="0007570A" w:rsidRDefault="0007570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07570A" w:rsidRDefault="009B4823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>
        <w:rPr>
          <w:rFonts w:ascii="Times New Roman" w:hAnsi="Times New Roman"/>
          <w:b/>
          <w:color w:val="000000" w:themeColor="text1"/>
          <w:szCs w:val="24"/>
        </w:rPr>
        <w:t>Dužnosti i tijela koja se biraju</w:t>
      </w:r>
    </w:p>
    <w:p w:rsidR="0007570A" w:rsidRDefault="0007570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07570A" w:rsidRDefault="009B4823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Članak 18.</w:t>
      </w:r>
    </w:p>
    <w:p w:rsidR="0007570A" w:rsidRDefault="0007570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07570A" w:rsidRDefault="009B4823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Na izbornoj skupštini temeljne organizacije HDZ-a bira se:</w:t>
      </w:r>
    </w:p>
    <w:p w:rsidR="0007570A" w:rsidRDefault="009B4823">
      <w:pPr>
        <w:numPr>
          <w:ilvl w:val="0"/>
          <w:numId w:val="3"/>
        </w:numPr>
        <w:tabs>
          <w:tab w:val="left" w:pos="-1440"/>
          <w:tab w:val="left" w:pos="-720"/>
          <w:tab w:val="left" w:pos="0"/>
          <w:tab w:val="left" w:pos="720"/>
          <w:tab w:val="left" w:pos="1526"/>
          <w:tab w:val="left" w:pos="1848"/>
          <w:tab w:val="left" w:pos="2160"/>
        </w:tabs>
        <w:suppressAutoHyphens/>
        <w:spacing w:line="276" w:lineRule="auto"/>
        <w:ind w:left="1848"/>
        <w:jc w:val="both"/>
        <w:rPr>
          <w:spacing w:val="-3"/>
          <w:sz w:val="24"/>
          <w:szCs w:val="24"/>
          <w:lang w:val="hr-HR"/>
        </w:rPr>
      </w:pPr>
      <w:r>
        <w:rPr>
          <w:spacing w:val="-3"/>
          <w:sz w:val="24"/>
          <w:szCs w:val="24"/>
          <w:lang w:val="hr-HR"/>
        </w:rPr>
        <w:t xml:space="preserve">predsjednik </w:t>
      </w:r>
    </w:p>
    <w:p w:rsidR="0007570A" w:rsidRDefault="009B4823">
      <w:pPr>
        <w:numPr>
          <w:ilvl w:val="0"/>
          <w:numId w:val="3"/>
        </w:numPr>
        <w:tabs>
          <w:tab w:val="left" w:pos="-1440"/>
          <w:tab w:val="left" w:pos="-720"/>
          <w:tab w:val="left" w:pos="0"/>
          <w:tab w:val="left" w:pos="720"/>
          <w:tab w:val="left" w:pos="1526"/>
          <w:tab w:val="left" w:pos="1848"/>
          <w:tab w:val="left" w:pos="2160"/>
        </w:tabs>
        <w:suppressAutoHyphens/>
        <w:spacing w:line="276" w:lineRule="auto"/>
        <w:ind w:left="1848"/>
        <w:jc w:val="both"/>
        <w:rPr>
          <w:spacing w:val="-3"/>
          <w:sz w:val="24"/>
          <w:szCs w:val="24"/>
          <w:lang w:val="hr-HR"/>
        </w:rPr>
      </w:pPr>
      <w:r>
        <w:rPr>
          <w:spacing w:val="-3"/>
          <w:sz w:val="24"/>
          <w:szCs w:val="24"/>
          <w:lang w:val="hr-HR"/>
        </w:rPr>
        <w:t>potpredsjednik</w:t>
      </w:r>
    </w:p>
    <w:p w:rsidR="0007570A" w:rsidRDefault="009B4823">
      <w:pPr>
        <w:numPr>
          <w:ilvl w:val="0"/>
          <w:numId w:val="3"/>
        </w:numPr>
        <w:tabs>
          <w:tab w:val="left" w:pos="-1440"/>
          <w:tab w:val="left" w:pos="-720"/>
          <w:tab w:val="left" w:pos="0"/>
          <w:tab w:val="left" w:pos="720"/>
          <w:tab w:val="left" w:pos="1526"/>
          <w:tab w:val="left" w:pos="1848"/>
          <w:tab w:val="left" w:pos="2160"/>
        </w:tabs>
        <w:suppressAutoHyphens/>
        <w:spacing w:line="276" w:lineRule="auto"/>
        <w:ind w:left="1848"/>
        <w:jc w:val="both"/>
        <w:rPr>
          <w:spacing w:val="-3"/>
          <w:sz w:val="24"/>
          <w:szCs w:val="24"/>
          <w:lang w:val="hr-HR"/>
        </w:rPr>
      </w:pPr>
      <w:r>
        <w:rPr>
          <w:spacing w:val="-3"/>
          <w:sz w:val="24"/>
          <w:szCs w:val="24"/>
          <w:lang w:val="hr-HR"/>
        </w:rPr>
        <w:t xml:space="preserve">članovi izvršnog odbora </w:t>
      </w:r>
    </w:p>
    <w:p w:rsidR="0007570A" w:rsidRDefault="009B4823">
      <w:pPr>
        <w:numPr>
          <w:ilvl w:val="0"/>
          <w:numId w:val="3"/>
        </w:numPr>
        <w:tabs>
          <w:tab w:val="left" w:pos="-1440"/>
          <w:tab w:val="left" w:pos="-720"/>
          <w:tab w:val="left" w:pos="0"/>
          <w:tab w:val="left" w:pos="720"/>
          <w:tab w:val="left" w:pos="1526"/>
          <w:tab w:val="left" w:pos="1848"/>
          <w:tab w:val="left" w:pos="2160"/>
        </w:tabs>
        <w:suppressAutoHyphens/>
        <w:spacing w:line="276" w:lineRule="auto"/>
        <w:ind w:left="1848"/>
        <w:jc w:val="both"/>
        <w:rPr>
          <w:spacing w:val="-3"/>
          <w:sz w:val="24"/>
          <w:szCs w:val="24"/>
          <w:lang w:val="hr-HR"/>
        </w:rPr>
      </w:pPr>
      <w:r>
        <w:rPr>
          <w:spacing w:val="-3"/>
          <w:sz w:val="24"/>
          <w:szCs w:val="24"/>
          <w:lang w:val="hr-HR"/>
        </w:rPr>
        <w:t>izaslanici na izbornu skupštinu općinske/gradske organizacije HDZ-a.</w:t>
      </w:r>
    </w:p>
    <w:p w:rsidR="0007570A" w:rsidRDefault="0007570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07570A" w:rsidRDefault="009B4823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>
        <w:rPr>
          <w:rFonts w:ascii="Times New Roman" w:hAnsi="Times New Roman"/>
          <w:b/>
          <w:color w:val="000000" w:themeColor="text1"/>
          <w:szCs w:val="24"/>
        </w:rPr>
        <w:t>Kandidiranje</w:t>
      </w:r>
    </w:p>
    <w:p w:rsidR="0007570A" w:rsidRDefault="0007570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07570A" w:rsidRDefault="009B4823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Članak 19.</w:t>
      </w:r>
    </w:p>
    <w:p w:rsidR="0007570A" w:rsidRDefault="0007570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07570A" w:rsidRDefault="009B4823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lastRenderedPageBreak/>
        <w:t>Izborima za dužnosti i tijela koja se biraju na izbornoj skupštini prethodio je kandidacijski</w:t>
      </w:r>
      <w:r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Cs w:val="24"/>
        </w:rPr>
        <w:t>postupak koji je provelo mjerodavno općinsko/gradsko izborno povjerenstvo u skladu s odredbama Pravilnika o unutarstranačkim izborima u HDZ-u i naputkom o načinu, rokovima i uvjetima kandidiranja dostavljenom uz poziv za izbornu skupštinu.</w:t>
      </w:r>
    </w:p>
    <w:p w:rsidR="0007570A" w:rsidRDefault="009B4823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>
        <w:rPr>
          <w:rFonts w:ascii="Times New Roman" w:hAnsi="Times New Roman"/>
          <w:b/>
          <w:color w:val="000000" w:themeColor="text1"/>
          <w:szCs w:val="24"/>
        </w:rPr>
        <w:t>Izbori</w:t>
      </w:r>
    </w:p>
    <w:p w:rsidR="0007570A" w:rsidRDefault="0007570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07570A" w:rsidRDefault="009B4823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 xml:space="preserve">Članak 20. </w:t>
      </w:r>
    </w:p>
    <w:p w:rsidR="0007570A" w:rsidRDefault="0007570A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</w:p>
    <w:p w:rsidR="0007570A" w:rsidRDefault="009B4823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 xml:space="preserve">Izborni postupak za dužnosti i tijela koja se biraju na izbornoj skupštini neposredno provodi, na skupštini izabrano </w:t>
      </w:r>
      <w:bookmarkStart w:id="1" w:name="_Hlk31478002"/>
      <w:r>
        <w:rPr>
          <w:rFonts w:ascii="Times New Roman" w:hAnsi="Times New Roman"/>
          <w:color w:val="000000" w:themeColor="text1"/>
          <w:szCs w:val="24"/>
        </w:rPr>
        <w:t>izborno povjerenstvo</w:t>
      </w:r>
      <w:bookmarkEnd w:id="1"/>
      <w:r>
        <w:rPr>
          <w:rFonts w:ascii="Times New Roman" w:hAnsi="Times New Roman"/>
          <w:color w:val="000000" w:themeColor="text1"/>
          <w:szCs w:val="24"/>
        </w:rPr>
        <w:t>.</w:t>
      </w:r>
    </w:p>
    <w:p w:rsidR="0007570A" w:rsidRDefault="009B4823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Izborno povjerenstvo će odmah po njegovom izboru na skupštini preuzeti sve podnijete kandidature i utvrđene liste kandidata (izborne liste) za dužnosti i tijela koja se biraju na izbornoj skupštini od općinskog/gradskog izbornog povjerenstva.</w:t>
      </w:r>
    </w:p>
    <w:p w:rsidR="0007570A" w:rsidRDefault="009B4823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Utvrđene liste kandidata izborno povjerenstvo podnosi izbornoj skupštini na usvajanje.</w:t>
      </w:r>
    </w:p>
    <w:p w:rsidR="0007570A" w:rsidRDefault="0007570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07570A" w:rsidRDefault="009B4823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 xml:space="preserve">Članak 21. </w:t>
      </w:r>
    </w:p>
    <w:p w:rsidR="0007570A" w:rsidRDefault="0007570A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</w:p>
    <w:p w:rsidR="0007570A" w:rsidRDefault="009B4823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Kandidati koji su na propisan način podnijeli svoje kandidature za dužnosti i tijela koja se biraju na izbornoj skupštini unose se na izborne liste prema abecednom redu prezimena.</w:t>
      </w:r>
    </w:p>
    <w:p w:rsidR="0007570A" w:rsidRDefault="009B4823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Glasački listić sadržajem mora odgovarati usvojenoj izbornoj listi.</w:t>
      </w:r>
    </w:p>
    <w:p w:rsidR="0007570A" w:rsidRDefault="009B4823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Na glasačkom listiću navodi se broj kandidata koji se bira.</w:t>
      </w:r>
    </w:p>
    <w:p w:rsidR="0007570A" w:rsidRDefault="0007570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07570A" w:rsidRDefault="009B4823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 xml:space="preserve">Članak 22. </w:t>
      </w:r>
    </w:p>
    <w:p w:rsidR="0007570A" w:rsidRDefault="0007570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07570A" w:rsidRDefault="009B4823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Izborno povjerenstvo dužno je osigurati članovima nesmetano odvijanje glasovanja, slobodno izražavanje volje i tajnost glasovanja.</w:t>
      </w:r>
    </w:p>
    <w:p w:rsidR="0007570A" w:rsidRDefault="0007570A">
      <w:pPr>
        <w:tabs>
          <w:tab w:val="left" w:pos="-720"/>
        </w:tabs>
        <w:suppressAutoHyphens/>
        <w:spacing w:line="276" w:lineRule="auto"/>
        <w:jc w:val="both"/>
        <w:rPr>
          <w:color w:val="000000"/>
          <w:spacing w:val="-3"/>
          <w:sz w:val="24"/>
          <w:szCs w:val="24"/>
          <w:lang w:val="hr-HR"/>
        </w:rPr>
      </w:pPr>
    </w:p>
    <w:p w:rsidR="0007570A" w:rsidRDefault="009B4823">
      <w:pPr>
        <w:tabs>
          <w:tab w:val="left" w:pos="-720"/>
        </w:tabs>
        <w:suppressAutoHyphens/>
        <w:spacing w:line="276" w:lineRule="auto"/>
        <w:jc w:val="center"/>
        <w:rPr>
          <w:color w:val="000000"/>
          <w:spacing w:val="-3"/>
          <w:sz w:val="24"/>
          <w:szCs w:val="24"/>
          <w:lang w:val="hr-HR"/>
        </w:rPr>
      </w:pPr>
      <w:r>
        <w:rPr>
          <w:color w:val="000000"/>
          <w:spacing w:val="-3"/>
          <w:sz w:val="24"/>
          <w:szCs w:val="24"/>
          <w:lang w:val="hr-HR"/>
        </w:rPr>
        <w:t>Članak 23.</w:t>
      </w:r>
    </w:p>
    <w:p w:rsidR="0007570A" w:rsidRDefault="0007570A">
      <w:pPr>
        <w:tabs>
          <w:tab w:val="left" w:pos="-720"/>
        </w:tabs>
        <w:suppressAutoHyphens/>
        <w:spacing w:line="276" w:lineRule="auto"/>
        <w:jc w:val="both"/>
        <w:rPr>
          <w:color w:val="000000"/>
          <w:spacing w:val="-3"/>
          <w:sz w:val="24"/>
          <w:szCs w:val="24"/>
          <w:lang w:val="hr-HR"/>
        </w:rPr>
      </w:pPr>
    </w:p>
    <w:p w:rsidR="0007570A" w:rsidRDefault="009B4823">
      <w:pPr>
        <w:tabs>
          <w:tab w:val="left" w:pos="-720"/>
        </w:tabs>
        <w:suppressAutoHyphens/>
        <w:spacing w:line="276" w:lineRule="auto"/>
        <w:jc w:val="both"/>
        <w:rPr>
          <w:color w:val="000000"/>
          <w:spacing w:val="-3"/>
          <w:sz w:val="24"/>
          <w:szCs w:val="24"/>
          <w:lang w:val="hr-HR"/>
        </w:rPr>
      </w:pPr>
      <w:r>
        <w:rPr>
          <w:color w:val="000000"/>
          <w:spacing w:val="-3"/>
          <w:sz w:val="24"/>
          <w:szCs w:val="24"/>
          <w:lang w:val="hr-HR"/>
        </w:rPr>
        <w:t xml:space="preserve">Glasovanje se obavlja zaokruživanjem na glasačkom listiću rednog broja ispred imena kandidata za kojeg se glasuje. </w:t>
      </w:r>
    </w:p>
    <w:p w:rsidR="0007570A" w:rsidRDefault="009B4823">
      <w:pPr>
        <w:spacing w:beforeLines="30" w:before="72" w:afterLines="30" w:after="72" w:line="276" w:lineRule="auto"/>
        <w:jc w:val="both"/>
        <w:rPr>
          <w:rFonts w:eastAsia="Arial Unicode MS"/>
          <w:color w:val="000000"/>
          <w:sz w:val="24"/>
          <w:szCs w:val="24"/>
          <w:lang w:val="hr-HR"/>
        </w:rPr>
      </w:pPr>
      <w:r>
        <w:rPr>
          <w:rFonts w:eastAsia="Arial Unicode MS"/>
          <w:color w:val="000000"/>
          <w:sz w:val="24"/>
          <w:szCs w:val="24"/>
          <w:lang w:val="hr-HR"/>
        </w:rPr>
        <w:t xml:space="preserve">Važećim će se smatrati onaj glasački listić iz kojeg se na siguran i nedvojben način može utvrditi za kojeg je kandidata </w:t>
      </w:r>
      <w:proofErr w:type="spellStart"/>
      <w:r>
        <w:rPr>
          <w:rFonts w:eastAsia="Arial Unicode MS"/>
          <w:color w:val="000000"/>
          <w:sz w:val="24"/>
          <w:szCs w:val="24"/>
          <w:lang w:val="hr-HR"/>
        </w:rPr>
        <w:t>glasovano</w:t>
      </w:r>
      <w:proofErr w:type="spellEnd"/>
      <w:r>
        <w:rPr>
          <w:rFonts w:eastAsia="Arial Unicode MS"/>
          <w:color w:val="000000"/>
          <w:sz w:val="24"/>
          <w:szCs w:val="24"/>
          <w:lang w:val="hr-HR"/>
        </w:rPr>
        <w:t>.</w:t>
      </w:r>
    </w:p>
    <w:p w:rsidR="0007570A" w:rsidRDefault="009B4823">
      <w:pPr>
        <w:spacing w:beforeLines="30" w:before="72" w:afterLines="30" w:after="72" w:line="276" w:lineRule="auto"/>
        <w:jc w:val="both"/>
        <w:rPr>
          <w:rFonts w:eastAsia="Arial Unicode MS"/>
          <w:color w:val="000000"/>
          <w:sz w:val="24"/>
          <w:szCs w:val="24"/>
          <w:lang w:val="hr-HR"/>
        </w:rPr>
      </w:pPr>
      <w:r>
        <w:rPr>
          <w:rFonts w:eastAsia="Arial Unicode MS"/>
          <w:color w:val="000000"/>
          <w:sz w:val="24"/>
          <w:szCs w:val="24"/>
          <w:lang w:val="hr-HR"/>
        </w:rPr>
        <w:t xml:space="preserve">Nevažeći glasački listić jest </w:t>
      </w:r>
      <w:r>
        <w:rPr>
          <w:rFonts w:eastAsia="Arial Unicode MS"/>
          <w:color w:val="000000" w:themeColor="text1"/>
          <w:sz w:val="24"/>
          <w:szCs w:val="24"/>
          <w:lang w:val="hr-HR"/>
        </w:rPr>
        <w:t xml:space="preserve">nepopunjeni glasački listić i </w:t>
      </w:r>
      <w:r>
        <w:rPr>
          <w:color w:val="000000" w:themeColor="text1"/>
          <w:spacing w:val="-3"/>
          <w:sz w:val="24"/>
          <w:szCs w:val="24"/>
          <w:lang w:val="hr-HR"/>
        </w:rPr>
        <w:t>glasački listić na kojem je zaokružen veći broj kandidata od broja kandidata koji se bira.</w:t>
      </w:r>
    </w:p>
    <w:p w:rsidR="0007570A" w:rsidRDefault="0007570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07570A" w:rsidRDefault="009B4823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Članak 24.</w:t>
      </w:r>
    </w:p>
    <w:p w:rsidR="0007570A" w:rsidRDefault="0007570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07570A" w:rsidRDefault="009B4823">
      <w:pPr>
        <w:tabs>
          <w:tab w:val="left" w:pos="-720"/>
          <w:tab w:val="left" w:pos="0"/>
          <w:tab w:val="left" w:pos="720"/>
        </w:tabs>
        <w:suppressAutoHyphens/>
        <w:spacing w:line="276" w:lineRule="auto"/>
        <w:jc w:val="both"/>
        <w:rPr>
          <w:bCs/>
          <w:color w:val="000000" w:themeColor="text1"/>
          <w:spacing w:val="-3"/>
          <w:sz w:val="24"/>
          <w:szCs w:val="24"/>
          <w:lang w:val="hr-HR"/>
        </w:rPr>
      </w:pPr>
      <w:r>
        <w:rPr>
          <w:bCs/>
          <w:color w:val="000000" w:themeColor="text1"/>
          <w:spacing w:val="-3"/>
          <w:sz w:val="24"/>
          <w:szCs w:val="24"/>
          <w:lang w:val="hr-HR"/>
        </w:rPr>
        <w:t>Za predsjednika temeljne organizacije HDZ-a izabran je kandidat za kojeg je glasovalo više od 50% članova koji su pristupili glasovanju, ne računajući nevažeće listiće.</w:t>
      </w:r>
    </w:p>
    <w:p w:rsidR="0007570A" w:rsidRDefault="009B4823">
      <w:pPr>
        <w:tabs>
          <w:tab w:val="left" w:pos="-720"/>
          <w:tab w:val="left" w:pos="0"/>
          <w:tab w:val="left" w:pos="720"/>
        </w:tabs>
        <w:suppressAutoHyphens/>
        <w:spacing w:line="276" w:lineRule="auto"/>
        <w:jc w:val="both"/>
        <w:rPr>
          <w:bCs/>
          <w:color w:val="000000" w:themeColor="text1"/>
          <w:spacing w:val="-3"/>
          <w:sz w:val="24"/>
          <w:szCs w:val="24"/>
          <w:lang w:val="hr-HR"/>
        </w:rPr>
      </w:pPr>
      <w:r>
        <w:rPr>
          <w:bCs/>
          <w:color w:val="000000" w:themeColor="text1"/>
          <w:spacing w:val="-3"/>
          <w:sz w:val="24"/>
          <w:szCs w:val="24"/>
          <w:lang w:val="hr-HR"/>
        </w:rPr>
        <w:t xml:space="preserve">Ako kandidat nije dobio potrebnu većinu glasovanje se ponavlja. </w:t>
      </w:r>
    </w:p>
    <w:p w:rsidR="0007570A" w:rsidRDefault="009B4823">
      <w:pPr>
        <w:tabs>
          <w:tab w:val="left" w:pos="-720"/>
          <w:tab w:val="left" w:pos="0"/>
          <w:tab w:val="left" w:pos="720"/>
        </w:tabs>
        <w:suppressAutoHyphens/>
        <w:spacing w:line="276" w:lineRule="auto"/>
        <w:jc w:val="both"/>
        <w:rPr>
          <w:bCs/>
          <w:spacing w:val="-3"/>
          <w:sz w:val="24"/>
          <w:szCs w:val="24"/>
          <w:lang w:val="hr-HR"/>
        </w:rPr>
      </w:pPr>
      <w:r>
        <w:rPr>
          <w:bCs/>
          <w:spacing w:val="-3"/>
          <w:sz w:val="24"/>
          <w:szCs w:val="24"/>
          <w:lang w:val="hr-HR"/>
        </w:rPr>
        <w:t>Ako ni nakon ponovljenog glasovanja kandidat ne dobije potreban broj glasova, izborna skupština će se prekinuti i sazvat će se nova izborna skupština.</w:t>
      </w:r>
    </w:p>
    <w:p w:rsidR="0007570A" w:rsidRDefault="0007570A">
      <w:pPr>
        <w:tabs>
          <w:tab w:val="left" w:pos="-720"/>
          <w:tab w:val="left" w:pos="0"/>
          <w:tab w:val="left" w:pos="720"/>
        </w:tabs>
        <w:suppressAutoHyphens/>
        <w:spacing w:line="276" w:lineRule="auto"/>
        <w:jc w:val="both"/>
        <w:rPr>
          <w:bCs/>
          <w:spacing w:val="-3"/>
          <w:sz w:val="24"/>
          <w:szCs w:val="24"/>
          <w:lang w:val="hr-HR"/>
        </w:rPr>
      </w:pPr>
    </w:p>
    <w:p w:rsidR="0007570A" w:rsidRDefault="009B4823">
      <w:pPr>
        <w:tabs>
          <w:tab w:val="left" w:pos="-720"/>
          <w:tab w:val="left" w:pos="0"/>
          <w:tab w:val="left" w:pos="720"/>
        </w:tabs>
        <w:suppressAutoHyphens/>
        <w:spacing w:line="276" w:lineRule="auto"/>
        <w:jc w:val="center"/>
        <w:rPr>
          <w:bCs/>
          <w:spacing w:val="-3"/>
          <w:sz w:val="24"/>
          <w:szCs w:val="24"/>
          <w:lang w:val="hr-HR"/>
        </w:rPr>
      </w:pPr>
      <w:r>
        <w:rPr>
          <w:bCs/>
          <w:spacing w:val="-3"/>
          <w:sz w:val="24"/>
          <w:szCs w:val="24"/>
          <w:lang w:val="hr-HR"/>
        </w:rPr>
        <w:t>Članak 25.</w:t>
      </w:r>
    </w:p>
    <w:p w:rsidR="0007570A" w:rsidRDefault="0007570A">
      <w:pPr>
        <w:tabs>
          <w:tab w:val="left" w:pos="-720"/>
          <w:tab w:val="left" w:pos="0"/>
          <w:tab w:val="left" w:pos="720"/>
        </w:tabs>
        <w:suppressAutoHyphens/>
        <w:spacing w:line="276" w:lineRule="auto"/>
        <w:jc w:val="center"/>
        <w:rPr>
          <w:bCs/>
          <w:spacing w:val="-3"/>
          <w:sz w:val="24"/>
          <w:szCs w:val="24"/>
          <w:lang w:val="hr-HR"/>
        </w:rPr>
      </w:pPr>
    </w:p>
    <w:p w:rsidR="0007570A" w:rsidRDefault="009B4823">
      <w:pPr>
        <w:tabs>
          <w:tab w:val="left" w:pos="-720"/>
          <w:tab w:val="left" w:pos="0"/>
          <w:tab w:val="left" w:pos="720"/>
        </w:tabs>
        <w:suppressAutoHyphens/>
        <w:spacing w:line="276" w:lineRule="auto"/>
        <w:jc w:val="both"/>
        <w:rPr>
          <w:bCs/>
          <w:color w:val="000000"/>
          <w:spacing w:val="-3"/>
          <w:sz w:val="24"/>
          <w:szCs w:val="24"/>
          <w:lang w:val="hr-HR"/>
        </w:rPr>
      </w:pPr>
      <w:r>
        <w:rPr>
          <w:bCs/>
          <w:color w:val="000000"/>
          <w:spacing w:val="-3"/>
          <w:sz w:val="24"/>
          <w:szCs w:val="24"/>
          <w:lang w:val="hr-HR"/>
        </w:rPr>
        <w:t>Ako je za predsjednika temeljne organizacije kandidirano više kandidata a ni jedan u prvom krugu nije dobio dovoljan broj glasova, glasovanje se ponavlja u drugom krugu između dvojice kandidata koji su dobili najveći broj glasova a izabran će biti onaj kandidat koji je dobio veći broj glasova, ne računajući nevažeće listiće.</w:t>
      </w:r>
    </w:p>
    <w:p w:rsidR="0007570A" w:rsidRDefault="009B4823">
      <w:pPr>
        <w:tabs>
          <w:tab w:val="left" w:pos="-720"/>
          <w:tab w:val="left" w:pos="0"/>
          <w:tab w:val="left" w:pos="720"/>
        </w:tabs>
        <w:suppressAutoHyphens/>
        <w:spacing w:line="276" w:lineRule="auto"/>
        <w:jc w:val="both"/>
        <w:rPr>
          <w:bCs/>
          <w:spacing w:val="-3"/>
          <w:sz w:val="24"/>
          <w:szCs w:val="24"/>
          <w:lang w:val="hr-HR"/>
        </w:rPr>
      </w:pPr>
      <w:r>
        <w:rPr>
          <w:bCs/>
          <w:spacing w:val="-3"/>
          <w:sz w:val="24"/>
          <w:szCs w:val="24"/>
          <w:lang w:val="hr-HR"/>
        </w:rPr>
        <w:t>Ako u drugom krugu kandidati dobiju isti broj glasova, glasovanje se ponavlja u trećem krugu. Ako bi u trećem krugu kandidati ponovo dobili isti broj glasova,</w:t>
      </w:r>
      <w:r>
        <w:rPr>
          <w:sz w:val="24"/>
          <w:szCs w:val="24"/>
        </w:rPr>
        <w:t xml:space="preserve"> </w:t>
      </w:r>
      <w:r>
        <w:rPr>
          <w:bCs/>
          <w:spacing w:val="-3"/>
          <w:sz w:val="24"/>
          <w:szCs w:val="24"/>
          <w:lang w:val="hr-HR"/>
        </w:rPr>
        <w:t>izborna skupština će se prekinuti i sazvat će se nova izborna skupština.</w:t>
      </w:r>
    </w:p>
    <w:p w:rsidR="0007570A" w:rsidRDefault="0007570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07570A" w:rsidRDefault="009B4823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Članak 26.</w:t>
      </w:r>
    </w:p>
    <w:p w:rsidR="0007570A" w:rsidRDefault="0007570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07570A" w:rsidRDefault="009B4823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Za potpredsjednika i u izvršni odbor temeljne organizacije HDZ-a te za izaslanike za izbornu skupštinu općinske/gradske organizacije HDZ-a izabrani su kandidati koji su dobili najviše glasova.</w:t>
      </w:r>
    </w:p>
    <w:p w:rsidR="0007570A" w:rsidRDefault="009B4823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Ako dva ili više kandidata dobiju jednaki broj glasova, izabranim će se smatrati onaj kandidat koji je bio poredan niže na izbornoj listi odnosno glasačkom listiću (pod većim rednim brojem).</w:t>
      </w:r>
    </w:p>
    <w:p w:rsidR="0007570A" w:rsidRDefault="0007570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07570A" w:rsidRDefault="009B4823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>
        <w:rPr>
          <w:rFonts w:ascii="Times New Roman" w:hAnsi="Times New Roman"/>
          <w:b/>
          <w:color w:val="000000" w:themeColor="text1"/>
          <w:szCs w:val="24"/>
        </w:rPr>
        <w:t>Utvrđivanje rezultata glasovanja i proglašavanje izabranih</w:t>
      </w:r>
    </w:p>
    <w:p w:rsidR="0007570A" w:rsidRDefault="0007570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07570A" w:rsidRDefault="009B4823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Članak 27.</w:t>
      </w:r>
    </w:p>
    <w:p w:rsidR="0007570A" w:rsidRDefault="0007570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07570A" w:rsidRDefault="009B4823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Nakon što izborno povjerenstvo utvrdi rezultate glasovanja, predsjednik izbornog povjerenstva podnosi izvješća izbornoj skupštini o rezultatima i proglašava izabrane za dužnosti i u tijela koja su birana.</w:t>
      </w:r>
    </w:p>
    <w:p w:rsidR="0007570A" w:rsidRDefault="0007570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07570A" w:rsidRDefault="009B4823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>
        <w:rPr>
          <w:rFonts w:ascii="Times New Roman" w:hAnsi="Times New Roman"/>
          <w:b/>
          <w:color w:val="000000" w:themeColor="text1"/>
          <w:szCs w:val="24"/>
        </w:rPr>
        <w:t>Javnost rada</w:t>
      </w:r>
    </w:p>
    <w:p w:rsidR="0007570A" w:rsidRDefault="0007570A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:rsidR="0007570A" w:rsidRDefault="009B4823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Članak 28.</w:t>
      </w:r>
    </w:p>
    <w:p w:rsidR="0007570A" w:rsidRDefault="0007570A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:rsidR="0007570A" w:rsidRDefault="009B4823">
      <w:pPr>
        <w:pStyle w:val="Tijeloteksta"/>
        <w:tabs>
          <w:tab w:val="left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Rad izborne skupštine temeljne organizacije HDZ-a je javan.</w:t>
      </w:r>
    </w:p>
    <w:p w:rsidR="0007570A" w:rsidRDefault="009B4823">
      <w:pPr>
        <w:pStyle w:val="Tijeloteksta"/>
        <w:tabs>
          <w:tab w:val="left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Skupština može odlučiti da se za određeni dio sjednice ili za određene točke dnevnog reda isključi javnost.</w:t>
      </w:r>
    </w:p>
    <w:p w:rsidR="0007570A" w:rsidRDefault="0007570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07570A" w:rsidRDefault="009B4823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>
        <w:rPr>
          <w:rFonts w:ascii="Times New Roman" w:hAnsi="Times New Roman"/>
          <w:b/>
          <w:color w:val="000000" w:themeColor="text1"/>
          <w:szCs w:val="24"/>
        </w:rPr>
        <w:t>Zaključivanje rada izborne skupštine</w:t>
      </w:r>
    </w:p>
    <w:p w:rsidR="0007570A" w:rsidRDefault="0007570A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:rsidR="0007570A" w:rsidRDefault="009B4823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Članak 29.</w:t>
      </w:r>
    </w:p>
    <w:p w:rsidR="0007570A" w:rsidRDefault="0007570A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:rsidR="0007570A" w:rsidRDefault="009B4823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Nakon što se završe točke dnevnog reda predsjednik Radnog predsjedništva zaključuje rad izborne skupštine temeljne organizacije HDZ-a.</w:t>
      </w:r>
    </w:p>
    <w:p w:rsidR="0007570A" w:rsidRDefault="0007570A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:rsidR="0007570A" w:rsidRDefault="009B4823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>
        <w:rPr>
          <w:rFonts w:ascii="Times New Roman" w:hAnsi="Times New Roman"/>
          <w:b/>
          <w:color w:val="000000" w:themeColor="text1"/>
          <w:szCs w:val="24"/>
        </w:rPr>
        <w:t>Vjerodostojno tumačenje</w:t>
      </w:r>
    </w:p>
    <w:p w:rsidR="0007570A" w:rsidRDefault="0007570A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:rsidR="0007570A" w:rsidRDefault="009B4823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lastRenderedPageBreak/>
        <w:t>Članak 30.</w:t>
      </w:r>
    </w:p>
    <w:p w:rsidR="0007570A" w:rsidRDefault="0007570A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:rsidR="0007570A" w:rsidRDefault="009B4823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Vjerodostojno tumačenje ovog Poslovnika daje Radno predsjedništvo.</w:t>
      </w:r>
    </w:p>
    <w:p w:rsidR="0007570A" w:rsidRDefault="0007570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07570A" w:rsidRDefault="009B4823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>
        <w:rPr>
          <w:rFonts w:ascii="Times New Roman" w:hAnsi="Times New Roman"/>
          <w:b/>
          <w:color w:val="000000" w:themeColor="text1"/>
          <w:szCs w:val="24"/>
        </w:rPr>
        <w:t>Stupanje na snagu</w:t>
      </w:r>
    </w:p>
    <w:p w:rsidR="0007570A" w:rsidRDefault="0007570A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:rsidR="0007570A" w:rsidRDefault="009B4823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Članak 31.</w:t>
      </w:r>
    </w:p>
    <w:p w:rsidR="0007570A" w:rsidRDefault="0007570A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:rsidR="0007570A" w:rsidRDefault="009B4823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Ovaj Poslovnik donosi se javnim glasovanjem na izbornoj skupštini temeljne organizacije HDZ-a, većinom glasova nazočnih članova i stupa na snagu odmah po donošenju.</w:t>
      </w:r>
    </w:p>
    <w:p w:rsidR="0007570A" w:rsidRDefault="0007570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07570A" w:rsidRDefault="0007570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07570A" w:rsidRDefault="0007570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07570A" w:rsidRDefault="009B4823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 xml:space="preserve">U ______________, __. _______________ 2025. </w:t>
      </w:r>
    </w:p>
    <w:p w:rsidR="0007570A" w:rsidRDefault="0007570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07570A" w:rsidRDefault="0007570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07570A" w:rsidRDefault="009B4823">
      <w:pPr>
        <w:pStyle w:val="Tijeloteksta"/>
        <w:spacing w:line="276" w:lineRule="auto"/>
        <w:ind w:left="4320"/>
        <w:jc w:val="center"/>
        <w:rPr>
          <w:rFonts w:ascii="Times New Roman" w:hAnsi="Times New Roman"/>
          <w:b/>
          <w:color w:val="000000" w:themeColor="text1"/>
          <w:szCs w:val="24"/>
        </w:rPr>
      </w:pPr>
      <w:r>
        <w:rPr>
          <w:rFonts w:ascii="Times New Roman" w:hAnsi="Times New Roman"/>
          <w:b/>
          <w:color w:val="000000" w:themeColor="text1"/>
          <w:szCs w:val="24"/>
        </w:rPr>
        <w:t xml:space="preserve">Predsjednik </w:t>
      </w:r>
    </w:p>
    <w:p w:rsidR="0007570A" w:rsidRDefault="009B4823">
      <w:pPr>
        <w:pStyle w:val="Tijeloteksta"/>
        <w:spacing w:line="276" w:lineRule="auto"/>
        <w:ind w:left="4320"/>
        <w:jc w:val="center"/>
        <w:rPr>
          <w:rFonts w:ascii="Times New Roman" w:hAnsi="Times New Roman"/>
          <w:b/>
          <w:color w:val="000000" w:themeColor="text1"/>
          <w:szCs w:val="24"/>
        </w:rPr>
      </w:pPr>
      <w:r>
        <w:rPr>
          <w:rFonts w:ascii="Times New Roman" w:hAnsi="Times New Roman"/>
          <w:b/>
          <w:color w:val="000000" w:themeColor="text1"/>
          <w:szCs w:val="24"/>
        </w:rPr>
        <w:t xml:space="preserve">Radnog predsjedništva </w:t>
      </w:r>
    </w:p>
    <w:p w:rsidR="0007570A" w:rsidRDefault="0007570A">
      <w:pPr>
        <w:pStyle w:val="Tijeloteksta"/>
        <w:spacing w:line="276" w:lineRule="auto"/>
        <w:ind w:left="4320"/>
        <w:jc w:val="center"/>
        <w:rPr>
          <w:rFonts w:ascii="Times New Roman" w:hAnsi="Times New Roman"/>
          <w:b/>
          <w:color w:val="000000" w:themeColor="text1"/>
          <w:szCs w:val="24"/>
        </w:rPr>
      </w:pPr>
    </w:p>
    <w:p w:rsidR="0007570A" w:rsidRDefault="009B4823">
      <w:pPr>
        <w:pStyle w:val="Tijeloteksta"/>
        <w:spacing w:line="276" w:lineRule="auto"/>
        <w:ind w:left="4320"/>
        <w:jc w:val="center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__________________________</w:t>
      </w:r>
    </w:p>
    <w:sectPr w:rsidR="0007570A">
      <w:footerReference w:type="even" r:id="rId13"/>
      <w:footerReference w:type="default" r:id="rId14"/>
      <w:pgSz w:w="11906" w:h="16838"/>
      <w:pgMar w:top="1440" w:right="1440" w:bottom="1440" w:left="1440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4B51" w:rsidRDefault="00A64B51">
      <w:r>
        <w:separator/>
      </w:r>
    </w:p>
  </w:endnote>
  <w:endnote w:type="continuationSeparator" w:id="0">
    <w:p w:rsidR="00A64B51" w:rsidRDefault="00A64B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">
    <w:altName w:val="Arial"/>
    <w:charset w:val="00"/>
    <w:family w:val="swiss"/>
    <w:pitch w:val="default"/>
    <w:sig w:usb0="00000000" w:usb1="00000000" w:usb2="00000000" w:usb3="00000000" w:csb0="0000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570A" w:rsidRDefault="009B4823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2</w:t>
    </w:r>
    <w:r>
      <w:rPr>
        <w:rStyle w:val="Brojstranice"/>
      </w:rPr>
      <w:fldChar w:fldCharType="end"/>
    </w:r>
  </w:p>
  <w:p w:rsidR="0007570A" w:rsidRDefault="0007570A">
    <w:pPr>
      <w:pStyle w:val="Podnoj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570A" w:rsidRDefault="009B4823">
    <w:pPr>
      <w:pStyle w:val="Podnoje"/>
      <w:framePr w:wrap="around" w:vAnchor="text" w:hAnchor="margin" w:xAlign="right" w:y="1"/>
      <w:rPr>
        <w:rStyle w:val="Brojstranice"/>
        <w:sz w:val="22"/>
        <w:szCs w:val="22"/>
      </w:rPr>
    </w:pPr>
    <w:r>
      <w:rPr>
        <w:rStyle w:val="Brojstranice"/>
        <w:sz w:val="22"/>
        <w:szCs w:val="22"/>
      </w:rPr>
      <w:fldChar w:fldCharType="begin"/>
    </w:r>
    <w:r>
      <w:rPr>
        <w:rStyle w:val="Brojstranice"/>
        <w:sz w:val="22"/>
        <w:szCs w:val="22"/>
      </w:rPr>
      <w:instrText xml:space="preserve">PAGE  </w:instrText>
    </w:r>
    <w:r>
      <w:rPr>
        <w:rStyle w:val="Brojstranice"/>
        <w:sz w:val="22"/>
        <w:szCs w:val="22"/>
      </w:rPr>
      <w:fldChar w:fldCharType="separate"/>
    </w:r>
    <w:r w:rsidR="00462DF8">
      <w:rPr>
        <w:rStyle w:val="Brojstranice"/>
        <w:noProof/>
        <w:sz w:val="22"/>
        <w:szCs w:val="22"/>
      </w:rPr>
      <w:t>1</w:t>
    </w:r>
    <w:r>
      <w:rPr>
        <w:rStyle w:val="Brojstranice"/>
        <w:sz w:val="22"/>
        <w:szCs w:val="22"/>
      </w:rPr>
      <w:fldChar w:fldCharType="end"/>
    </w:r>
  </w:p>
  <w:p w:rsidR="0007570A" w:rsidRDefault="0007570A">
    <w:pPr>
      <w:pStyle w:val="Podnoje"/>
      <w:ind w:right="360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4B51" w:rsidRDefault="00A64B51">
      <w:r>
        <w:separator/>
      </w:r>
    </w:p>
  </w:footnote>
  <w:footnote w:type="continuationSeparator" w:id="0">
    <w:p w:rsidR="00A64B51" w:rsidRDefault="00A64B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FFFFFF83"/>
    <w:lvl w:ilvl="0">
      <w:start w:val="1"/>
      <w:numFmt w:val="bullet"/>
      <w:pStyle w:val="Grafikeoznake2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552D56E5"/>
    <w:multiLevelType w:val="multilevel"/>
    <w:tmpl w:val="552D56E5"/>
    <w:lvl w:ilvl="0">
      <w:start w:val="1"/>
      <w:numFmt w:val="lowerLetter"/>
      <w:lvlText w:val="%1)"/>
      <w:lvlJc w:val="left"/>
      <w:pPr>
        <w:tabs>
          <w:tab w:val="left" w:pos="1140"/>
        </w:tabs>
        <w:ind w:left="11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860"/>
        </w:tabs>
        <w:ind w:left="1860" w:hanging="360"/>
      </w:pPr>
    </w:lvl>
    <w:lvl w:ilvl="2">
      <w:start w:val="1"/>
      <w:numFmt w:val="lowerRoman"/>
      <w:lvlText w:val="%3."/>
      <w:lvlJc w:val="right"/>
      <w:pPr>
        <w:tabs>
          <w:tab w:val="left" w:pos="2580"/>
        </w:tabs>
        <w:ind w:left="2580" w:hanging="180"/>
      </w:pPr>
    </w:lvl>
    <w:lvl w:ilvl="3">
      <w:start w:val="1"/>
      <w:numFmt w:val="decimal"/>
      <w:lvlText w:val="%4."/>
      <w:lvlJc w:val="left"/>
      <w:pPr>
        <w:tabs>
          <w:tab w:val="left" w:pos="3300"/>
        </w:tabs>
        <w:ind w:left="3300" w:hanging="360"/>
      </w:pPr>
    </w:lvl>
    <w:lvl w:ilvl="4">
      <w:start w:val="1"/>
      <w:numFmt w:val="lowerLetter"/>
      <w:lvlText w:val="%5."/>
      <w:lvlJc w:val="left"/>
      <w:pPr>
        <w:tabs>
          <w:tab w:val="left" w:pos="4020"/>
        </w:tabs>
        <w:ind w:left="4020" w:hanging="360"/>
      </w:pPr>
    </w:lvl>
    <w:lvl w:ilvl="5">
      <w:start w:val="1"/>
      <w:numFmt w:val="lowerRoman"/>
      <w:lvlText w:val="%6."/>
      <w:lvlJc w:val="right"/>
      <w:pPr>
        <w:tabs>
          <w:tab w:val="left" w:pos="4740"/>
        </w:tabs>
        <w:ind w:left="4740" w:hanging="180"/>
      </w:pPr>
    </w:lvl>
    <w:lvl w:ilvl="6">
      <w:start w:val="1"/>
      <w:numFmt w:val="decimal"/>
      <w:lvlText w:val="%7."/>
      <w:lvlJc w:val="left"/>
      <w:pPr>
        <w:tabs>
          <w:tab w:val="left" w:pos="5460"/>
        </w:tabs>
        <w:ind w:left="5460" w:hanging="360"/>
      </w:pPr>
    </w:lvl>
    <w:lvl w:ilvl="7">
      <w:start w:val="1"/>
      <w:numFmt w:val="lowerLetter"/>
      <w:lvlText w:val="%8."/>
      <w:lvlJc w:val="left"/>
      <w:pPr>
        <w:tabs>
          <w:tab w:val="left" w:pos="6180"/>
        </w:tabs>
        <w:ind w:left="6180" w:hanging="360"/>
      </w:pPr>
    </w:lvl>
    <w:lvl w:ilvl="8">
      <w:start w:val="1"/>
      <w:numFmt w:val="lowerRoman"/>
      <w:lvlText w:val="%9."/>
      <w:lvlJc w:val="right"/>
      <w:pPr>
        <w:tabs>
          <w:tab w:val="left" w:pos="6900"/>
        </w:tabs>
        <w:ind w:left="6900" w:hanging="180"/>
      </w:pPr>
    </w:lvl>
  </w:abstractNum>
  <w:abstractNum w:abstractNumId="2" w15:restartNumberingAfterBreak="0">
    <w:nsid w:val="794B75A0"/>
    <w:multiLevelType w:val="multilevel"/>
    <w:tmpl w:val="794B75A0"/>
    <w:lvl w:ilvl="0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496" w:hanging="360"/>
      </w:pPr>
    </w:lvl>
    <w:lvl w:ilvl="2">
      <w:start w:val="1"/>
      <w:numFmt w:val="lowerRoman"/>
      <w:lvlText w:val="%3."/>
      <w:lvlJc w:val="right"/>
      <w:pPr>
        <w:ind w:left="3216" w:hanging="180"/>
      </w:pPr>
    </w:lvl>
    <w:lvl w:ilvl="3">
      <w:start w:val="1"/>
      <w:numFmt w:val="decimal"/>
      <w:lvlText w:val="%4."/>
      <w:lvlJc w:val="left"/>
      <w:pPr>
        <w:ind w:left="3936" w:hanging="360"/>
      </w:pPr>
    </w:lvl>
    <w:lvl w:ilvl="4">
      <w:start w:val="1"/>
      <w:numFmt w:val="lowerLetter"/>
      <w:lvlText w:val="%5."/>
      <w:lvlJc w:val="left"/>
      <w:pPr>
        <w:ind w:left="4656" w:hanging="360"/>
      </w:pPr>
    </w:lvl>
    <w:lvl w:ilvl="5">
      <w:start w:val="1"/>
      <w:numFmt w:val="lowerRoman"/>
      <w:lvlText w:val="%6."/>
      <w:lvlJc w:val="right"/>
      <w:pPr>
        <w:ind w:left="5376" w:hanging="180"/>
      </w:pPr>
    </w:lvl>
    <w:lvl w:ilvl="6">
      <w:start w:val="1"/>
      <w:numFmt w:val="decimal"/>
      <w:lvlText w:val="%7."/>
      <w:lvlJc w:val="left"/>
      <w:pPr>
        <w:ind w:left="6096" w:hanging="360"/>
      </w:pPr>
    </w:lvl>
    <w:lvl w:ilvl="7">
      <w:start w:val="1"/>
      <w:numFmt w:val="lowerLetter"/>
      <w:lvlText w:val="%8."/>
      <w:lvlJc w:val="left"/>
      <w:pPr>
        <w:ind w:left="6816" w:hanging="360"/>
      </w:pPr>
    </w:lvl>
    <w:lvl w:ilvl="8">
      <w:start w:val="1"/>
      <w:numFmt w:val="lowerRoman"/>
      <w:lvlText w:val="%9."/>
      <w:lvlJc w:val="right"/>
      <w:pPr>
        <w:ind w:left="7536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4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054A"/>
    <w:rsid w:val="000052B6"/>
    <w:rsid w:val="0001114D"/>
    <w:rsid w:val="00013EB6"/>
    <w:rsid w:val="00015598"/>
    <w:rsid w:val="0001599B"/>
    <w:rsid w:val="00017572"/>
    <w:rsid w:val="00022C62"/>
    <w:rsid w:val="000309F4"/>
    <w:rsid w:val="00033E5F"/>
    <w:rsid w:val="00034738"/>
    <w:rsid w:val="00063743"/>
    <w:rsid w:val="000644B8"/>
    <w:rsid w:val="00071017"/>
    <w:rsid w:val="000710DA"/>
    <w:rsid w:val="0007570A"/>
    <w:rsid w:val="00081437"/>
    <w:rsid w:val="00095377"/>
    <w:rsid w:val="00095E4C"/>
    <w:rsid w:val="000A1926"/>
    <w:rsid w:val="000A48ED"/>
    <w:rsid w:val="000A7519"/>
    <w:rsid w:val="000B0450"/>
    <w:rsid w:val="000B0DA9"/>
    <w:rsid w:val="000B2168"/>
    <w:rsid w:val="000B7017"/>
    <w:rsid w:val="000C0010"/>
    <w:rsid w:val="000C1D9F"/>
    <w:rsid w:val="000E297C"/>
    <w:rsid w:val="000E48A5"/>
    <w:rsid w:val="000F2345"/>
    <w:rsid w:val="000F42EA"/>
    <w:rsid w:val="00123409"/>
    <w:rsid w:val="0013166B"/>
    <w:rsid w:val="001356D1"/>
    <w:rsid w:val="001373A8"/>
    <w:rsid w:val="00146839"/>
    <w:rsid w:val="00150F92"/>
    <w:rsid w:val="0015201D"/>
    <w:rsid w:val="00172968"/>
    <w:rsid w:val="00186EB4"/>
    <w:rsid w:val="00187508"/>
    <w:rsid w:val="00190575"/>
    <w:rsid w:val="001A62F2"/>
    <w:rsid w:val="001C31A0"/>
    <w:rsid w:val="001C4AB8"/>
    <w:rsid w:val="001C5073"/>
    <w:rsid w:val="001D50E8"/>
    <w:rsid w:val="001D6E4B"/>
    <w:rsid w:val="001E67E2"/>
    <w:rsid w:val="001E796A"/>
    <w:rsid w:val="0020295D"/>
    <w:rsid w:val="00204470"/>
    <w:rsid w:val="0020749B"/>
    <w:rsid w:val="002129BA"/>
    <w:rsid w:val="00215F82"/>
    <w:rsid w:val="0022616E"/>
    <w:rsid w:val="00234247"/>
    <w:rsid w:val="00236892"/>
    <w:rsid w:val="0024552C"/>
    <w:rsid w:val="002553AF"/>
    <w:rsid w:val="00261FDE"/>
    <w:rsid w:val="00273875"/>
    <w:rsid w:val="00293F96"/>
    <w:rsid w:val="002955D3"/>
    <w:rsid w:val="00296746"/>
    <w:rsid w:val="00297186"/>
    <w:rsid w:val="002A2124"/>
    <w:rsid w:val="002A329B"/>
    <w:rsid w:val="002A3900"/>
    <w:rsid w:val="002A63E3"/>
    <w:rsid w:val="002B148D"/>
    <w:rsid w:val="002B1805"/>
    <w:rsid w:val="002B1FF7"/>
    <w:rsid w:val="002B3FC4"/>
    <w:rsid w:val="002B6DB2"/>
    <w:rsid w:val="002C1A2A"/>
    <w:rsid w:val="002C3098"/>
    <w:rsid w:val="002D0D27"/>
    <w:rsid w:val="002D29DC"/>
    <w:rsid w:val="002D495F"/>
    <w:rsid w:val="002E13BA"/>
    <w:rsid w:val="002F1881"/>
    <w:rsid w:val="002F24DB"/>
    <w:rsid w:val="002F51CB"/>
    <w:rsid w:val="002F7E6A"/>
    <w:rsid w:val="00300C31"/>
    <w:rsid w:val="003034C7"/>
    <w:rsid w:val="003045A3"/>
    <w:rsid w:val="00311BE3"/>
    <w:rsid w:val="003145D4"/>
    <w:rsid w:val="00321B47"/>
    <w:rsid w:val="00340B86"/>
    <w:rsid w:val="00343F10"/>
    <w:rsid w:val="0035366A"/>
    <w:rsid w:val="00364E72"/>
    <w:rsid w:val="00365508"/>
    <w:rsid w:val="003720C9"/>
    <w:rsid w:val="00383BAE"/>
    <w:rsid w:val="00384188"/>
    <w:rsid w:val="003A3D81"/>
    <w:rsid w:val="003B4CD6"/>
    <w:rsid w:val="003C2E47"/>
    <w:rsid w:val="003C6B66"/>
    <w:rsid w:val="003C733C"/>
    <w:rsid w:val="003D16BE"/>
    <w:rsid w:val="003D771B"/>
    <w:rsid w:val="003E1E96"/>
    <w:rsid w:val="003E2E01"/>
    <w:rsid w:val="003E5E00"/>
    <w:rsid w:val="003F1423"/>
    <w:rsid w:val="003F1CB3"/>
    <w:rsid w:val="003F35AA"/>
    <w:rsid w:val="003F5863"/>
    <w:rsid w:val="003F59FB"/>
    <w:rsid w:val="004068FB"/>
    <w:rsid w:val="00435506"/>
    <w:rsid w:val="0044383E"/>
    <w:rsid w:val="00444A38"/>
    <w:rsid w:val="00451AE8"/>
    <w:rsid w:val="004522E9"/>
    <w:rsid w:val="00457A63"/>
    <w:rsid w:val="00460E48"/>
    <w:rsid w:val="0046254C"/>
    <w:rsid w:val="00462DF8"/>
    <w:rsid w:val="004668E2"/>
    <w:rsid w:val="004676B2"/>
    <w:rsid w:val="00470D43"/>
    <w:rsid w:val="004741F1"/>
    <w:rsid w:val="0047592B"/>
    <w:rsid w:val="00475F85"/>
    <w:rsid w:val="0048115B"/>
    <w:rsid w:val="00490039"/>
    <w:rsid w:val="00490E48"/>
    <w:rsid w:val="004946F9"/>
    <w:rsid w:val="004A4603"/>
    <w:rsid w:val="004B6485"/>
    <w:rsid w:val="004C1638"/>
    <w:rsid w:val="004C179D"/>
    <w:rsid w:val="004C732C"/>
    <w:rsid w:val="004C7F32"/>
    <w:rsid w:val="004E01F4"/>
    <w:rsid w:val="004E7840"/>
    <w:rsid w:val="00505045"/>
    <w:rsid w:val="0050568A"/>
    <w:rsid w:val="00507626"/>
    <w:rsid w:val="0051340E"/>
    <w:rsid w:val="005147DA"/>
    <w:rsid w:val="00514BA4"/>
    <w:rsid w:val="005153FD"/>
    <w:rsid w:val="00525573"/>
    <w:rsid w:val="00530057"/>
    <w:rsid w:val="00541CB4"/>
    <w:rsid w:val="00542B31"/>
    <w:rsid w:val="005471D0"/>
    <w:rsid w:val="0055373E"/>
    <w:rsid w:val="00555D0E"/>
    <w:rsid w:val="00556F61"/>
    <w:rsid w:val="00566348"/>
    <w:rsid w:val="0057498B"/>
    <w:rsid w:val="00577DF8"/>
    <w:rsid w:val="005834BE"/>
    <w:rsid w:val="005923D3"/>
    <w:rsid w:val="00594B32"/>
    <w:rsid w:val="00595E95"/>
    <w:rsid w:val="005A17C5"/>
    <w:rsid w:val="005A6317"/>
    <w:rsid w:val="005A69F3"/>
    <w:rsid w:val="005B791B"/>
    <w:rsid w:val="005C0FCE"/>
    <w:rsid w:val="005C15A4"/>
    <w:rsid w:val="005C331B"/>
    <w:rsid w:val="005C4A60"/>
    <w:rsid w:val="005C4CE7"/>
    <w:rsid w:val="005D07AA"/>
    <w:rsid w:val="005D0E8C"/>
    <w:rsid w:val="005D27CE"/>
    <w:rsid w:val="005D2AFA"/>
    <w:rsid w:val="005D3D76"/>
    <w:rsid w:val="005D7082"/>
    <w:rsid w:val="005E0518"/>
    <w:rsid w:val="005E47A1"/>
    <w:rsid w:val="0060265F"/>
    <w:rsid w:val="006036FA"/>
    <w:rsid w:val="006040B5"/>
    <w:rsid w:val="006053EC"/>
    <w:rsid w:val="00606F1C"/>
    <w:rsid w:val="006140B6"/>
    <w:rsid w:val="00614DA8"/>
    <w:rsid w:val="00620AD0"/>
    <w:rsid w:val="0062135D"/>
    <w:rsid w:val="00623A8A"/>
    <w:rsid w:val="00626630"/>
    <w:rsid w:val="00630D8F"/>
    <w:rsid w:val="00632D6E"/>
    <w:rsid w:val="006341A4"/>
    <w:rsid w:val="00634908"/>
    <w:rsid w:val="0064016B"/>
    <w:rsid w:val="006404FC"/>
    <w:rsid w:val="00650FB2"/>
    <w:rsid w:val="00661649"/>
    <w:rsid w:val="006651EF"/>
    <w:rsid w:val="00665750"/>
    <w:rsid w:val="0067799E"/>
    <w:rsid w:val="006844A8"/>
    <w:rsid w:val="00686663"/>
    <w:rsid w:val="00695207"/>
    <w:rsid w:val="006A3851"/>
    <w:rsid w:val="006B4305"/>
    <w:rsid w:val="006C0D8A"/>
    <w:rsid w:val="006C1D4C"/>
    <w:rsid w:val="006D499F"/>
    <w:rsid w:val="006E5B63"/>
    <w:rsid w:val="00723BF5"/>
    <w:rsid w:val="00743553"/>
    <w:rsid w:val="0074533A"/>
    <w:rsid w:val="00760A87"/>
    <w:rsid w:val="00761D07"/>
    <w:rsid w:val="00763FAC"/>
    <w:rsid w:val="00777030"/>
    <w:rsid w:val="00777A10"/>
    <w:rsid w:val="00777DDF"/>
    <w:rsid w:val="00782F6D"/>
    <w:rsid w:val="00783F1D"/>
    <w:rsid w:val="00784B77"/>
    <w:rsid w:val="007951A4"/>
    <w:rsid w:val="00797263"/>
    <w:rsid w:val="007A16A6"/>
    <w:rsid w:val="007A3F95"/>
    <w:rsid w:val="007A5A89"/>
    <w:rsid w:val="007A6D4C"/>
    <w:rsid w:val="007B25B7"/>
    <w:rsid w:val="007B58B9"/>
    <w:rsid w:val="007C0305"/>
    <w:rsid w:val="007C2F6C"/>
    <w:rsid w:val="007C6B31"/>
    <w:rsid w:val="007D43D0"/>
    <w:rsid w:val="007E4A09"/>
    <w:rsid w:val="007F1175"/>
    <w:rsid w:val="007F127C"/>
    <w:rsid w:val="007F510B"/>
    <w:rsid w:val="00814CD2"/>
    <w:rsid w:val="00817DDD"/>
    <w:rsid w:val="00820BDD"/>
    <w:rsid w:val="0082337D"/>
    <w:rsid w:val="008272AD"/>
    <w:rsid w:val="008314C2"/>
    <w:rsid w:val="00832877"/>
    <w:rsid w:val="00840003"/>
    <w:rsid w:val="00843644"/>
    <w:rsid w:val="00844F9B"/>
    <w:rsid w:val="008531CE"/>
    <w:rsid w:val="008633AA"/>
    <w:rsid w:val="008636F5"/>
    <w:rsid w:val="008671A1"/>
    <w:rsid w:val="00870447"/>
    <w:rsid w:val="00870CCC"/>
    <w:rsid w:val="00870FC2"/>
    <w:rsid w:val="008739AF"/>
    <w:rsid w:val="00874C7F"/>
    <w:rsid w:val="008802F1"/>
    <w:rsid w:val="008842DC"/>
    <w:rsid w:val="00884923"/>
    <w:rsid w:val="008906A9"/>
    <w:rsid w:val="00892E5A"/>
    <w:rsid w:val="008960BE"/>
    <w:rsid w:val="00896DB7"/>
    <w:rsid w:val="008B4309"/>
    <w:rsid w:val="008C1059"/>
    <w:rsid w:val="008C27E3"/>
    <w:rsid w:val="008C5993"/>
    <w:rsid w:val="008C6C5D"/>
    <w:rsid w:val="008D7647"/>
    <w:rsid w:val="008E2C8C"/>
    <w:rsid w:val="008F140F"/>
    <w:rsid w:val="008F156D"/>
    <w:rsid w:val="008F1B08"/>
    <w:rsid w:val="00901B28"/>
    <w:rsid w:val="00910E37"/>
    <w:rsid w:val="00910EC1"/>
    <w:rsid w:val="009226AA"/>
    <w:rsid w:val="00931C7C"/>
    <w:rsid w:val="00934CF5"/>
    <w:rsid w:val="00935E1D"/>
    <w:rsid w:val="00941994"/>
    <w:rsid w:val="0094685F"/>
    <w:rsid w:val="009528F7"/>
    <w:rsid w:val="00952D3F"/>
    <w:rsid w:val="00955B54"/>
    <w:rsid w:val="00964E3A"/>
    <w:rsid w:val="00966494"/>
    <w:rsid w:val="009743BE"/>
    <w:rsid w:val="00976ED9"/>
    <w:rsid w:val="009B319E"/>
    <w:rsid w:val="009B378A"/>
    <w:rsid w:val="009B4823"/>
    <w:rsid w:val="009B6A5C"/>
    <w:rsid w:val="009B777D"/>
    <w:rsid w:val="009E5892"/>
    <w:rsid w:val="009F2FE8"/>
    <w:rsid w:val="009F5256"/>
    <w:rsid w:val="00A070B8"/>
    <w:rsid w:val="00A12969"/>
    <w:rsid w:val="00A15C1E"/>
    <w:rsid w:val="00A214CA"/>
    <w:rsid w:val="00A316FA"/>
    <w:rsid w:val="00A4243F"/>
    <w:rsid w:val="00A45EBA"/>
    <w:rsid w:val="00A53732"/>
    <w:rsid w:val="00A56889"/>
    <w:rsid w:val="00A568F0"/>
    <w:rsid w:val="00A56E6C"/>
    <w:rsid w:val="00A6307A"/>
    <w:rsid w:val="00A64B51"/>
    <w:rsid w:val="00A65719"/>
    <w:rsid w:val="00A70202"/>
    <w:rsid w:val="00A76013"/>
    <w:rsid w:val="00A806EA"/>
    <w:rsid w:val="00A85529"/>
    <w:rsid w:val="00AB6BCF"/>
    <w:rsid w:val="00AC3ABE"/>
    <w:rsid w:val="00AD10D7"/>
    <w:rsid w:val="00AE0AFB"/>
    <w:rsid w:val="00AE6F68"/>
    <w:rsid w:val="00AF561C"/>
    <w:rsid w:val="00AF76B9"/>
    <w:rsid w:val="00B020C4"/>
    <w:rsid w:val="00B13C01"/>
    <w:rsid w:val="00B14B6C"/>
    <w:rsid w:val="00B233D9"/>
    <w:rsid w:val="00B27A4A"/>
    <w:rsid w:val="00B327C8"/>
    <w:rsid w:val="00B36282"/>
    <w:rsid w:val="00B4586C"/>
    <w:rsid w:val="00B47950"/>
    <w:rsid w:val="00B52661"/>
    <w:rsid w:val="00B53B08"/>
    <w:rsid w:val="00B57F3D"/>
    <w:rsid w:val="00B6483A"/>
    <w:rsid w:val="00B65F34"/>
    <w:rsid w:val="00B70590"/>
    <w:rsid w:val="00B71D4D"/>
    <w:rsid w:val="00B743E3"/>
    <w:rsid w:val="00B74FA3"/>
    <w:rsid w:val="00B81471"/>
    <w:rsid w:val="00B84431"/>
    <w:rsid w:val="00BA5AD8"/>
    <w:rsid w:val="00BA692B"/>
    <w:rsid w:val="00BA73E3"/>
    <w:rsid w:val="00BC20C0"/>
    <w:rsid w:val="00BC23DF"/>
    <w:rsid w:val="00BC2A52"/>
    <w:rsid w:val="00BC42C3"/>
    <w:rsid w:val="00BC7724"/>
    <w:rsid w:val="00BD032B"/>
    <w:rsid w:val="00BD202E"/>
    <w:rsid w:val="00BF0CB7"/>
    <w:rsid w:val="00C0442F"/>
    <w:rsid w:val="00C06435"/>
    <w:rsid w:val="00C170A9"/>
    <w:rsid w:val="00C21BA7"/>
    <w:rsid w:val="00C23F89"/>
    <w:rsid w:val="00C2525A"/>
    <w:rsid w:val="00C378DB"/>
    <w:rsid w:val="00C40818"/>
    <w:rsid w:val="00C45117"/>
    <w:rsid w:val="00C5708E"/>
    <w:rsid w:val="00C60D98"/>
    <w:rsid w:val="00C60E7C"/>
    <w:rsid w:val="00C65AD8"/>
    <w:rsid w:val="00C721C5"/>
    <w:rsid w:val="00C73F3F"/>
    <w:rsid w:val="00C766A5"/>
    <w:rsid w:val="00C8673D"/>
    <w:rsid w:val="00C922B3"/>
    <w:rsid w:val="00C95442"/>
    <w:rsid w:val="00C9789B"/>
    <w:rsid w:val="00CA55BA"/>
    <w:rsid w:val="00CA79BA"/>
    <w:rsid w:val="00CB00EE"/>
    <w:rsid w:val="00CB1776"/>
    <w:rsid w:val="00CB31A8"/>
    <w:rsid w:val="00CB5758"/>
    <w:rsid w:val="00CC474D"/>
    <w:rsid w:val="00CC4F71"/>
    <w:rsid w:val="00CC5F69"/>
    <w:rsid w:val="00CC7061"/>
    <w:rsid w:val="00CD12F8"/>
    <w:rsid w:val="00CD4592"/>
    <w:rsid w:val="00CD645B"/>
    <w:rsid w:val="00CE3FDE"/>
    <w:rsid w:val="00CE5C14"/>
    <w:rsid w:val="00CE65F0"/>
    <w:rsid w:val="00CE7687"/>
    <w:rsid w:val="00CF5DAA"/>
    <w:rsid w:val="00D02FAF"/>
    <w:rsid w:val="00D12B10"/>
    <w:rsid w:val="00D17641"/>
    <w:rsid w:val="00D2228C"/>
    <w:rsid w:val="00D32702"/>
    <w:rsid w:val="00D45A45"/>
    <w:rsid w:val="00D57935"/>
    <w:rsid w:val="00D82DA3"/>
    <w:rsid w:val="00D94C19"/>
    <w:rsid w:val="00D94C42"/>
    <w:rsid w:val="00D97750"/>
    <w:rsid w:val="00DA1038"/>
    <w:rsid w:val="00DB2C02"/>
    <w:rsid w:val="00DB46EA"/>
    <w:rsid w:val="00DB5597"/>
    <w:rsid w:val="00DB6753"/>
    <w:rsid w:val="00DC20F7"/>
    <w:rsid w:val="00DC4B3F"/>
    <w:rsid w:val="00DC7A04"/>
    <w:rsid w:val="00DE054A"/>
    <w:rsid w:val="00DE29FA"/>
    <w:rsid w:val="00DF0240"/>
    <w:rsid w:val="00E10E82"/>
    <w:rsid w:val="00E1186F"/>
    <w:rsid w:val="00E120D9"/>
    <w:rsid w:val="00E17B7E"/>
    <w:rsid w:val="00E228D8"/>
    <w:rsid w:val="00E463E9"/>
    <w:rsid w:val="00E4664D"/>
    <w:rsid w:val="00E57D9D"/>
    <w:rsid w:val="00E713E4"/>
    <w:rsid w:val="00E72393"/>
    <w:rsid w:val="00E75EE7"/>
    <w:rsid w:val="00E820DF"/>
    <w:rsid w:val="00E8507D"/>
    <w:rsid w:val="00E85643"/>
    <w:rsid w:val="00E87795"/>
    <w:rsid w:val="00E91615"/>
    <w:rsid w:val="00E95ED6"/>
    <w:rsid w:val="00EA0B13"/>
    <w:rsid w:val="00EA1489"/>
    <w:rsid w:val="00EA5541"/>
    <w:rsid w:val="00EB1310"/>
    <w:rsid w:val="00EC0C97"/>
    <w:rsid w:val="00EC1E11"/>
    <w:rsid w:val="00EE5753"/>
    <w:rsid w:val="00EF28C4"/>
    <w:rsid w:val="00EF6454"/>
    <w:rsid w:val="00F04754"/>
    <w:rsid w:val="00F1299F"/>
    <w:rsid w:val="00F15679"/>
    <w:rsid w:val="00F165AB"/>
    <w:rsid w:val="00F203A4"/>
    <w:rsid w:val="00F32480"/>
    <w:rsid w:val="00F37F2C"/>
    <w:rsid w:val="00F4140C"/>
    <w:rsid w:val="00F42734"/>
    <w:rsid w:val="00F44A39"/>
    <w:rsid w:val="00F44CFF"/>
    <w:rsid w:val="00F4599E"/>
    <w:rsid w:val="00F45C23"/>
    <w:rsid w:val="00F47CE0"/>
    <w:rsid w:val="00F54E65"/>
    <w:rsid w:val="00F57B4A"/>
    <w:rsid w:val="00F635A3"/>
    <w:rsid w:val="00F73FD9"/>
    <w:rsid w:val="00F77669"/>
    <w:rsid w:val="00F83952"/>
    <w:rsid w:val="00F83B31"/>
    <w:rsid w:val="00F857DB"/>
    <w:rsid w:val="00FC3A29"/>
    <w:rsid w:val="00FC53B3"/>
    <w:rsid w:val="00FC55E1"/>
    <w:rsid w:val="00FD155C"/>
    <w:rsid w:val="00FE19BA"/>
    <w:rsid w:val="00FE3A64"/>
    <w:rsid w:val="00FF6B05"/>
    <w:rsid w:val="00FF6DAC"/>
    <w:rsid w:val="4EFB1D73"/>
    <w:rsid w:val="57096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5:docId w15:val="{04BF216A-807F-434E-9371-75A36C678A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8"/>
      <w:lang w:val="en-AU"/>
    </w:rPr>
  </w:style>
  <w:style w:type="paragraph" w:styleId="Naslov1">
    <w:name w:val="heading 1"/>
    <w:basedOn w:val="Normal"/>
    <w:next w:val="Normal"/>
    <w:qFormat/>
    <w:pPr>
      <w:keepNext/>
      <w:jc w:val="both"/>
      <w:outlineLvl w:val="0"/>
    </w:pPr>
    <w:rPr>
      <w:rFonts w:ascii="Univers" w:hAnsi="Univers"/>
      <w:b/>
      <w:sz w:val="24"/>
      <w:lang w:val="hr-HR"/>
    </w:rPr>
  </w:style>
  <w:style w:type="paragraph" w:styleId="Naslov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Naslov3">
    <w:name w:val="heading 3"/>
    <w:basedOn w:val="Normal"/>
    <w:next w:val="Normal"/>
    <w:qFormat/>
    <w:pPr>
      <w:keepNext/>
      <w:jc w:val="right"/>
      <w:outlineLvl w:val="2"/>
    </w:pPr>
    <w:rPr>
      <w:b/>
      <w:sz w:val="26"/>
      <w:lang w:val="hr-HR"/>
    </w:rPr>
  </w:style>
  <w:style w:type="paragraph" w:styleId="Naslov4">
    <w:name w:val="heading 4"/>
    <w:basedOn w:val="Normal"/>
    <w:next w:val="Normal"/>
    <w:qFormat/>
    <w:pPr>
      <w:keepNext/>
      <w:jc w:val="center"/>
      <w:outlineLvl w:val="3"/>
    </w:pPr>
    <w:rPr>
      <w:b/>
      <w:sz w:val="24"/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Pr>
      <w:rFonts w:ascii="Tahoma" w:hAnsi="Tahoma" w:cs="Tahoma"/>
      <w:sz w:val="16"/>
      <w:szCs w:val="16"/>
    </w:rPr>
  </w:style>
  <w:style w:type="paragraph" w:styleId="Tijeloteksta">
    <w:name w:val="Body Text"/>
    <w:basedOn w:val="Normal"/>
    <w:semiHidden/>
    <w:qFormat/>
    <w:pPr>
      <w:jc w:val="both"/>
    </w:pPr>
    <w:rPr>
      <w:rFonts w:ascii="Univers" w:hAnsi="Univers"/>
      <w:sz w:val="24"/>
      <w:lang w:val="hr-HR"/>
    </w:rPr>
  </w:style>
  <w:style w:type="paragraph" w:styleId="Tijeloteksta3">
    <w:name w:val="Body Text 3"/>
    <w:basedOn w:val="Normal"/>
    <w:link w:val="Tijeloteksta3Char"/>
    <w:uiPriority w:val="99"/>
    <w:semiHidden/>
    <w:unhideWhenUsed/>
    <w:pPr>
      <w:spacing w:after="120"/>
    </w:pPr>
    <w:rPr>
      <w:sz w:val="16"/>
      <w:szCs w:val="16"/>
    </w:rPr>
  </w:style>
  <w:style w:type="paragraph" w:styleId="Podnoje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Zaglavlje">
    <w:name w:val="header"/>
    <w:basedOn w:val="Normal"/>
    <w:link w:val="ZaglavljeChar"/>
    <w:uiPriority w:val="99"/>
    <w:unhideWhenUsed/>
    <w:pPr>
      <w:tabs>
        <w:tab w:val="center" w:pos="4536"/>
        <w:tab w:val="right" w:pos="9072"/>
      </w:tabs>
    </w:pPr>
  </w:style>
  <w:style w:type="paragraph" w:styleId="Popis">
    <w:name w:val="List"/>
    <w:basedOn w:val="Normal"/>
    <w:semiHidden/>
    <w:pPr>
      <w:ind w:left="283" w:hanging="283"/>
    </w:pPr>
  </w:style>
  <w:style w:type="paragraph" w:styleId="Grafikeoznake2">
    <w:name w:val="List Bullet 2"/>
    <w:basedOn w:val="Normal"/>
    <w:autoRedefine/>
    <w:semiHidden/>
    <w:qFormat/>
    <w:pPr>
      <w:numPr>
        <w:numId w:val="1"/>
      </w:numPr>
    </w:pPr>
  </w:style>
  <w:style w:type="character" w:styleId="Brojstranice">
    <w:name w:val="page number"/>
    <w:basedOn w:val="Zadanifontodlomka"/>
    <w:semiHidden/>
  </w:style>
  <w:style w:type="paragraph" w:styleId="Podnaslov">
    <w:name w:val="Subtitle"/>
    <w:basedOn w:val="Normal"/>
    <w:qFormat/>
    <w:pPr>
      <w:spacing w:after="60"/>
      <w:jc w:val="center"/>
      <w:outlineLvl w:val="1"/>
    </w:pPr>
    <w:rPr>
      <w:rFonts w:ascii="Arial" w:hAnsi="Arial"/>
      <w:sz w:val="24"/>
    </w:rPr>
  </w:style>
  <w:style w:type="paragraph" w:styleId="Naslov">
    <w:name w:val="Title"/>
    <w:basedOn w:val="Normal"/>
    <w:qFormat/>
    <w:pPr>
      <w:spacing w:before="240" w:after="60"/>
      <w:jc w:val="center"/>
      <w:outlineLvl w:val="0"/>
    </w:pPr>
    <w:rPr>
      <w:rFonts w:ascii="Arial" w:hAnsi="Arial"/>
      <w:b/>
      <w:kern w:val="28"/>
      <w:sz w:val="32"/>
    </w:rPr>
  </w:style>
  <w:style w:type="character" w:customStyle="1" w:styleId="TekstbaloniaChar">
    <w:name w:val="Tekst balončića Char"/>
    <w:link w:val="Tekstbalonia"/>
    <w:uiPriority w:val="99"/>
    <w:semiHidden/>
    <w:qFormat/>
    <w:rPr>
      <w:rFonts w:ascii="Tahoma" w:hAnsi="Tahoma" w:cs="Tahoma"/>
      <w:sz w:val="16"/>
      <w:szCs w:val="16"/>
      <w:lang w:val="en-AU"/>
    </w:rPr>
  </w:style>
  <w:style w:type="character" w:customStyle="1" w:styleId="ZaglavljeChar">
    <w:name w:val="Zaglavlje Char"/>
    <w:basedOn w:val="Zadanifontodlomka"/>
    <w:link w:val="Zaglavlje"/>
    <w:uiPriority w:val="99"/>
    <w:qFormat/>
    <w:rPr>
      <w:sz w:val="28"/>
      <w:lang w:val="en-AU"/>
    </w:rPr>
  </w:style>
  <w:style w:type="paragraph" w:styleId="Odlomakpopisa">
    <w:name w:val="List Paragraph"/>
    <w:basedOn w:val="Normal"/>
    <w:uiPriority w:val="34"/>
    <w:qFormat/>
    <w:pPr>
      <w:ind w:left="720"/>
      <w:contextualSpacing/>
    </w:pPr>
    <w:rPr>
      <w:sz w:val="24"/>
      <w:szCs w:val="24"/>
      <w:lang w:val="hr-HR"/>
    </w:rPr>
  </w:style>
  <w:style w:type="character" w:customStyle="1" w:styleId="Tijeloteksta3Char">
    <w:name w:val="Tijelo teksta 3 Char"/>
    <w:basedOn w:val="Zadanifontodlomka"/>
    <w:link w:val="Tijeloteksta3"/>
    <w:uiPriority w:val="99"/>
    <w:semiHidden/>
    <w:qFormat/>
    <w:rPr>
      <w:sz w:val="16"/>
      <w:szCs w:val="16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20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0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3FBF43C-1E2D-4366-9EDD-D42C159BFE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1464</Words>
  <Characters>8349</Characters>
  <Application>Microsoft Office Word</Application>
  <DocSecurity>0</DocSecurity>
  <Lines>69</Lines>
  <Paragraphs>19</Paragraphs>
  <ScaleCrop>false</ScaleCrop>
  <Company>Hewlett-Packard Company</Company>
  <LinksUpToDate>false</LinksUpToDate>
  <CharactersWithSpaces>9794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POSLOVNIK</dc:title>
  <dc:creator>2. Kat</dc:creator>
  <cp:lastModifiedBy>Microsoftov račun</cp:lastModifiedBy>
  <cp:revision>6</cp:revision>
  <cp:lastPrinted>2021-07-19T10:37:00Z</cp:lastPrinted>
  <dcterms:created xsi:type="dcterms:W3CDTF">2025-08-12T06:20:00Z</dcterms:created>
  <dcterms:modified xsi:type="dcterms:W3CDTF">2025-09-26T18:30:00Z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2057-12.2.0.22556</vt:lpwstr>
  </property>
  <property fmtid="{D5CDD505-2E9C-101B-9397-08002B2CF9AE}" pid="3" name="ICV">
    <vt:lpwstr>49FC086B9BEA42B3BE3145317C421CFE_13</vt:lpwstr>
  </property>
</Properties>
</file>